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F374E" w:rsidTr="00E215E9">
        <w:tc>
          <w:tcPr>
            <w:tcW w:w="9288" w:type="dxa"/>
            <w:shd w:val="clear" w:color="auto" w:fill="595959"/>
            <w:vAlign w:val="center"/>
          </w:tcPr>
          <w:p w:rsidR="002F374E" w:rsidRDefault="002F374E" w:rsidP="00E215E9">
            <w:pPr>
              <w:jc w:val="center"/>
              <w:rPr>
                <w:rFonts w:ascii="Times New Roman" w:hAnsi="Times New Roman"/>
                <w:b/>
                <w:color w:val="FFFFFF"/>
              </w:rPr>
            </w:pPr>
            <w:bookmarkStart w:id="0" w:name="_GoBack"/>
            <w:bookmarkEnd w:id="0"/>
          </w:p>
          <w:p w:rsidR="002F374E" w:rsidRDefault="002F374E" w:rsidP="00E215E9">
            <w:pPr>
              <w:jc w:val="center"/>
              <w:rPr>
                <w:rFonts w:ascii="Times New Roman" w:hAnsi="Times New Roman"/>
                <w:b/>
                <w:color w:val="FFFFFF"/>
              </w:rPr>
            </w:pPr>
            <w:r>
              <w:rPr>
                <w:rFonts w:ascii="Times New Roman" w:hAnsi="Times New Roman"/>
                <w:b/>
                <w:color w:val="FFFFFF"/>
              </w:rPr>
              <w:t>TÜRKİYE DENETİM STANDARTLARI</w:t>
            </w:r>
          </w:p>
          <w:p w:rsidR="002F374E" w:rsidRDefault="002F374E" w:rsidP="00E215E9">
            <w:pPr>
              <w:jc w:val="center"/>
              <w:rPr>
                <w:rFonts w:ascii="Times New Roman" w:hAnsi="Times New Roman"/>
                <w:b/>
                <w:lang w:eastAsia="en-US"/>
              </w:rPr>
            </w:pPr>
          </w:p>
        </w:tc>
      </w:tr>
    </w:tbl>
    <w:p w:rsidR="002F374E" w:rsidRDefault="002F374E" w:rsidP="00F819E0">
      <w:pPr>
        <w:spacing w:before="120" w:after="120"/>
        <w:jc w:val="center"/>
        <w:rPr>
          <w:rFonts w:ascii="Times New Roman" w:hAnsi="Times New Roman"/>
          <w:b/>
          <w:lang w:eastAsia="en-US"/>
        </w:rPr>
      </w:pPr>
    </w:p>
    <w:p w:rsidR="002F374E" w:rsidRDefault="002F374E" w:rsidP="00F819E0">
      <w:pPr>
        <w:spacing w:before="120" w:after="120"/>
        <w:jc w:val="center"/>
        <w:rPr>
          <w:rFonts w:ascii="Times New Roman" w:hAnsi="Times New Roman"/>
          <w:b/>
        </w:rPr>
      </w:pPr>
    </w:p>
    <w:tbl>
      <w:tblPr>
        <w:tblpPr w:leftFromText="180" w:rightFromText="180" w:bottomFromText="20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122"/>
      </w:tblGrid>
      <w:tr w:rsidR="002F374E" w:rsidTr="00E215E9">
        <w:tc>
          <w:tcPr>
            <w:tcW w:w="7122" w:type="dxa"/>
          </w:tcPr>
          <w:p w:rsidR="002F374E" w:rsidRDefault="002F374E" w:rsidP="00E215E9">
            <w:pPr>
              <w:jc w:val="center"/>
              <w:rPr>
                <w:noProof/>
                <w:lang w:val="en-US" w:eastAsia="en-US"/>
              </w:rPr>
            </w:pPr>
            <w:r>
              <w:rPr>
                <w:rFonts w:ascii="Times New Roman" w:hAnsi="Times New Roman"/>
                <w:b/>
              </w:rPr>
              <w:t xml:space="preserve">BAĞIMSIZ DENETİM STANDARDI 530 </w:t>
            </w:r>
          </w:p>
        </w:tc>
      </w:tr>
    </w:tbl>
    <w:p w:rsidR="002F374E" w:rsidRDefault="002F374E" w:rsidP="00F819E0">
      <w:pPr>
        <w:spacing w:before="120" w:after="120"/>
        <w:jc w:val="center"/>
        <w:rPr>
          <w:rFonts w:ascii="Times New Roman" w:hAnsi="Times New Roman"/>
          <w:b/>
          <w:lang w:eastAsia="en-US"/>
        </w:rPr>
      </w:pPr>
    </w:p>
    <w:p w:rsidR="002F374E" w:rsidRDefault="002F374E" w:rsidP="00F819E0">
      <w:pPr>
        <w:spacing w:before="120" w:after="120"/>
        <w:jc w:val="center"/>
        <w:rPr>
          <w:rFonts w:ascii="Times New Roman" w:hAnsi="Times New Roman"/>
          <w:b/>
        </w:rPr>
      </w:pPr>
    </w:p>
    <w:p w:rsidR="002F374E" w:rsidRDefault="002F374E" w:rsidP="00F819E0">
      <w:pPr>
        <w:spacing w:before="120" w:after="120"/>
        <w:jc w:val="center"/>
        <w:rPr>
          <w:rFonts w:ascii="Times New Roman" w:hAnsi="Times New Roman"/>
          <w:b/>
        </w:rPr>
      </w:pPr>
    </w:p>
    <w:p w:rsidR="002F374E" w:rsidRDefault="002F374E" w:rsidP="00F819E0">
      <w:pPr>
        <w:spacing w:before="120" w:after="120"/>
        <w:jc w:val="center"/>
        <w:rPr>
          <w:rFonts w:ascii="Times New Roman" w:hAnsi="Times New Roman"/>
          <w:b/>
        </w:rPr>
      </w:pPr>
    </w:p>
    <w:p w:rsidR="002F374E" w:rsidRDefault="002F374E" w:rsidP="00415672">
      <w:pPr>
        <w:jc w:val="center"/>
        <w:rPr>
          <w:rFonts w:ascii="Times New Roman" w:hAnsi="Times New Roman" w:cs="Times New Roman"/>
          <w:b/>
          <w:color w:val="auto"/>
        </w:rPr>
      </w:pPr>
      <w:r>
        <w:rPr>
          <w:rFonts w:ascii="Times New Roman" w:hAnsi="Times New Roman"/>
          <w:b/>
          <w:i/>
        </w:rPr>
        <w:t>BAĞIMSIZ DENETİMDE ÖRNEKLEME</w:t>
      </w:r>
    </w:p>
    <w:p w:rsidR="002F374E" w:rsidRDefault="002F374E">
      <w:pPr>
        <w:rPr>
          <w:rFonts w:ascii="Times New Roman" w:hAnsi="Times New Roman" w:cs="Times New Roman"/>
          <w:b/>
          <w:color w:val="auto"/>
        </w:rPr>
      </w:pPr>
      <w:r>
        <w:rPr>
          <w:rFonts w:ascii="Times New Roman" w:hAnsi="Times New Roman" w:cs="Times New Roman"/>
          <w:b/>
          <w:color w:val="auto"/>
        </w:rPr>
        <w:br w:type="page"/>
      </w:r>
    </w:p>
    <w:p w:rsidR="002F374E" w:rsidRDefault="002F374E" w:rsidP="00F819E0">
      <w:pPr>
        <w:widowControl/>
        <w:spacing w:before="120" w:after="120" w:line="276" w:lineRule="auto"/>
        <w:jc w:val="center"/>
        <w:rPr>
          <w:rFonts w:ascii="Times New Roman" w:hAnsi="Times New Roman" w:cs="Times New Roman"/>
          <w:b/>
          <w:color w:val="auto"/>
        </w:rPr>
      </w:pPr>
      <w:r w:rsidRPr="00F819E0">
        <w:rPr>
          <w:rFonts w:ascii="Times New Roman" w:hAnsi="Times New Roman" w:cs="Times New Roman"/>
          <w:b/>
          <w:color w:val="auto"/>
        </w:rPr>
        <w:t xml:space="preserve">BAĞIMSIZ DENETİM STANDARDI 530 </w:t>
      </w:r>
    </w:p>
    <w:p w:rsidR="002F374E" w:rsidRPr="00F819E0" w:rsidRDefault="002F374E" w:rsidP="00F819E0">
      <w:pPr>
        <w:widowControl/>
        <w:spacing w:before="120" w:after="120" w:line="276" w:lineRule="auto"/>
        <w:jc w:val="center"/>
        <w:rPr>
          <w:rFonts w:ascii="Times New Roman" w:hAnsi="Times New Roman" w:cs="Times New Roman"/>
          <w:b/>
          <w:color w:val="auto"/>
        </w:rPr>
      </w:pPr>
      <w:r w:rsidRPr="00F819E0">
        <w:rPr>
          <w:rFonts w:ascii="Times New Roman" w:hAnsi="Times New Roman" w:cs="Times New Roman"/>
          <w:b/>
          <w:color w:val="auto"/>
        </w:rPr>
        <w:t>BAĞIMSIZ DENETİMDE ÖRNEKLEME</w:t>
      </w:r>
    </w:p>
    <w:p w:rsidR="002F374E" w:rsidRPr="00F35776" w:rsidRDefault="0083310E" w:rsidP="00F819E0">
      <w:pPr>
        <w:widowControl/>
        <w:spacing w:before="120" w:after="120" w:line="276" w:lineRule="auto"/>
        <w:jc w:val="center"/>
        <w:rPr>
          <w:rFonts w:ascii="Times New Roman" w:hAnsi="Times New Roman" w:cs="Times New Roman"/>
          <w:bCs/>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-8255</wp:posOffset>
                </wp:positionH>
                <wp:positionV relativeFrom="paragraph">
                  <wp:posOffset>257174</wp:posOffset>
                </wp:positionV>
                <wp:extent cx="5786120" cy="0"/>
                <wp:effectExtent l="0" t="0" r="24130" b="19050"/>
                <wp:wrapNone/>
                <wp:docPr id="2"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61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20.25pt" to="454.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" strokeweight="1.25pt">
                <o:lock v:ext="edit" shapetype="f"/>
              </v:line>
            </w:pict>
          </mc:Fallback>
        </mc:AlternateContent>
      </w:r>
      <w:r w:rsidR="002F374E" w:rsidRPr="00F819E0">
        <w:rPr>
          <w:rFonts w:ascii="Times New Roman" w:hAnsi="Times New Roman" w:cs="Times New Roman"/>
          <w:b/>
          <w:color w:val="auto"/>
        </w:rPr>
        <w:t>İÇİNDEKİLER</w:t>
      </w:r>
    </w:p>
    <w:p w:rsidR="002F374E" w:rsidRDefault="002F374E" w:rsidP="00F819E0">
      <w:pPr>
        <w:widowControl/>
        <w:spacing w:before="120" w:after="120" w:line="276" w:lineRule="auto"/>
        <w:jc w:val="right"/>
        <w:rPr>
          <w:rFonts w:ascii="Times New Roman" w:hAnsi="Times New Roman"/>
        </w:rPr>
      </w:pPr>
      <w:r w:rsidRPr="00F819E0">
        <w:rPr>
          <w:rFonts w:ascii="Times New Roman" w:hAnsi="Times New Roman" w:cs="Times New Roman"/>
          <w:color w:val="auto"/>
        </w:rPr>
        <w:t>Paragraf</w:t>
      </w:r>
    </w:p>
    <w:p w:rsidR="002F374E" w:rsidRPr="00CE58CD" w:rsidRDefault="002F374E" w:rsidP="00A16BFC">
      <w:pPr>
        <w:widowControl/>
        <w:spacing w:before="120" w:after="120" w:line="276" w:lineRule="auto"/>
        <w:jc w:val="both"/>
        <w:rPr>
          <w:rFonts w:ascii="Times New Roman" w:hAnsi="Times New Roman" w:cs="Times New Roman"/>
          <w:b/>
          <w:bCs/>
        </w:rPr>
      </w:pPr>
      <w:r w:rsidRPr="00CE58CD">
        <w:rPr>
          <w:rFonts w:ascii="Times New Roman" w:hAnsi="Times New Roman" w:cs="Times New Roman"/>
          <w:b/>
          <w:color w:val="auto"/>
          <w:lang w:eastAsia="en-US"/>
        </w:rPr>
        <w:t>Giriş</w:t>
      </w:r>
    </w:p>
    <w:p w:rsidR="002F374E" w:rsidRPr="00F35776" w:rsidRDefault="002F374E" w:rsidP="00A16BFC">
      <w:pPr>
        <w:widowControl/>
        <w:spacing w:before="120" w:after="120" w:line="276" w:lineRule="auto"/>
        <w:jc w:val="both"/>
        <w:rPr>
          <w:rFonts w:ascii="Times New Roman" w:hAnsi="Times New Roman" w:cs="Times New Roman"/>
          <w:bCs/>
        </w:rPr>
      </w:pPr>
      <w:r w:rsidRPr="00F819E0">
        <w:rPr>
          <w:rFonts w:ascii="Times New Roman" w:hAnsi="Times New Roman" w:cs="Times New Roman"/>
          <w:color w:val="auto"/>
          <w:lang w:eastAsia="en-US"/>
        </w:rPr>
        <w:t>Kapsam</w:t>
      </w:r>
      <w:r>
        <w:rPr>
          <w:rFonts w:ascii="Times New Roman" w:hAnsi="Times New Roman" w:cs="Times New Roman"/>
          <w:color w:val="auto"/>
          <w:lang w:eastAsia="en-US"/>
        </w:rPr>
        <w:t>………………………………………………………………………………………1-2</w:t>
      </w:r>
    </w:p>
    <w:p w:rsidR="002F374E" w:rsidRPr="00F35776" w:rsidRDefault="002F374E" w:rsidP="00A16BFC">
      <w:pPr>
        <w:widowControl/>
        <w:spacing w:before="120" w:after="120" w:line="276" w:lineRule="auto"/>
        <w:jc w:val="both"/>
        <w:rPr>
          <w:rFonts w:ascii="Times New Roman" w:hAnsi="Times New Roman" w:cs="Times New Roman"/>
          <w:bCs/>
        </w:rPr>
      </w:pPr>
      <w:r w:rsidRPr="00F819E0">
        <w:rPr>
          <w:rFonts w:ascii="Times New Roman" w:hAnsi="Times New Roman" w:cs="Times New Roman"/>
          <w:color w:val="auto"/>
          <w:lang w:eastAsia="en-US"/>
        </w:rPr>
        <w:t>Yürürlük</w:t>
      </w:r>
      <w:r>
        <w:rPr>
          <w:rFonts w:ascii="Times New Roman" w:hAnsi="Times New Roman"/>
        </w:rPr>
        <w:t xml:space="preserve"> Tarihi …………………………………………………….………………………….3</w:t>
      </w:r>
    </w:p>
    <w:p w:rsidR="002F374E" w:rsidRPr="000A65F0" w:rsidRDefault="002F374E" w:rsidP="00A16BFC">
      <w:pPr>
        <w:widowControl/>
        <w:spacing w:before="120" w:after="120" w:line="276" w:lineRule="auto"/>
        <w:jc w:val="both"/>
        <w:rPr>
          <w:rFonts w:ascii="Times New Roman" w:hAnsi="Times New Roman" w:cs="Times New Roman"/>
          <w:b/>
          <w:bCs/>
        </w:rPr>
      </w:pPr>
      <w:r w:rsidRPr="000A65F0">
        <w:rPr>
          <w:rFonts w:ascii="Times New Roman" w:hAnsi="Times New Roman" w:cs="Times New Roman"/>
          <w:b/>
          <w:color w:val="auto"/>
          <w:lang w:eastAsia="en-US"/>
        </w:rPr>
        <w:t>Amaç</w:t>
      </w:r>
      <w:r w:rsidRPr="00CE58CD">
        <w:rPr>
          <w:rFonts w:ascii="Times New Roman" w:hAnsi="Times New Roman" w:cs="Times New Roman"/>
          <w:color w:val="auto"/>
          <w:lang w:eastAsia="en-US"/>
        </w:rPr>
        <w:t>…………………</w:t>
      </w:r>
      <w:r>
        <w:rPr>
          <w:rFonts w:ascii="Times New Roman" w:hAnsi="Times New Roman" w:cs="Times New Roman"/>
          <w:color w:val="auto"/>
          <w:lang w:eastAsia="en-US"/>
        </w:rPr>
        <w:t>………………………………………………………</w:t>
      </w:r>
      <w:r w:rsidRPr="00CE58CD">
        <w:rPr>
          <w:rFonts w:ascii="Times New Roman" w:hAnsi="Times New Roman" w:cs="Times New Roman"/>
          <w:color w:val="auto"/>
          <w:lang w:eastAsia="en-US"/>
        </w:rPr>
        <w:t>…</w:t>
      </w:r>
      <w:r>
        <w:rPr>
          <w:rFonts w:ascii="Times New Roman" w:hAnsi="Times New Roman" w:cs="Times New Roman"/>
          <w:color w:val="auto"/>
          <w:lang w:eastAsia="en-US"/>
        </w:rPr>
        <w:t>……………..</w:t>
      </w:r>
      <w:r w:rsidRPr="00CE58CD">
        <w:rPr>
          <w:rFonts w:ascii="Times New Roman" w:hAnsi="Times New Roman" w:cs="Times New Roman"/>
          <w:color w:val="auto"/>
          <w:lang w:eastAsia="en-US"/>
        </w:rPr>
        <w:t>.4</w:t>
      </w:r>
    </w:p>
    <w:p w:rsidR="002F374E" w:rsidRPr="000A65F0" w:rsidRDefault="002F374E" w:rsidP="00A16BFC">
      <w:pPr>
        <w:widowControl/>
        <w:spacing w:before="120" w:after="120" w:line="276" w:lineRule="auto"/>
        <w:jc w:val="both"/>
        <w:rPr>
          <w:rFonts w:ascii="Times New Roman" w:hAnsi="Times New Roman" w:cs="Times New Roman"/>
          <w:b/>
          <w:bCs/>
        </w:rPr>
      </w:pPr>
      <w:r w:rsidRPr="000A65F0">
        <w:rPr>
          <w:rFonts w:ascii="Times New Roman" w:hAnsi="Times New Roman" w:cs="Times New Roman"/>
          <w:b/>
          <w:color w:val="auto"/>
          <w:lang w:eastAsia="en-US"/>
        </w:rPr>
        <w:t>Tanımlar</w:t>
      </w:r>
      <w:r w:rsidRPr="00CE58CD">
        <w:rPr>
          <w:rFonts w:ascii="Times New Roman" w:hAnsi="Times New Roman" w:cs="Times New Roman"/>
          <w:color w:val="auto"/>
          <w:lang w:eastAsia="en-US"/>
        </w:rPr>
        <w:t>………………</w:t>
      </w:r>
      <w:r>
        <w:rPr>
          <w:rFonts w:ascii="Times New Roman" w:hAnsi="Times New Roman" w:cs="Times New Roman"/>
          <w:color w:val="auto"/>
          <w:lang w:eastAsia="en-US"/>
        </w:rPr>
        <w:t>……………………………………………………………..</w:t>
      </w:r>
      <w:r w:rsidRPr="00CE58CD">
        <w:rPr>
          <w:rFonts w:ascii="Times New Roman" w:hAnsi="Times New Roman" w:cs="Times New Roman"/>
          <w:color w:val="auto"/>
          <w:lang w:eastAsia="en-US"/>
        </w:rPr>
        <w:t>………</w:t>
      </w:r>
      <w:r>
        <w:rPr>
          <w:rFonts w:ascii="Times New Roman" w:hAnsi="Times New Roman" w:cs="Times New Roman"/>
          <w:color w:val="auto"/>
          <w:lang w:eastAsia="en-US"/>
        </w:rPr>
        <w:t>..</w:t>
      </w:r>
      <w:r w:rsidRPr="00CE58CD">
        <w:rPr>
          <w:rFonts w:ascii="Times New Roman" w:hAnsi="Times New Roman" w:cs="Times New Roman"/>
          <w:color w:val="auto"/>
          <w:lang w:eastAsia="en-US"/>
        </w:rPr>
        <w:t>.5</w:t>
      </w:r>
    </w:p>
    <w:p w:rsidR="002F374E" w:rsidRPr="000A65F0" w:rsidRDefault="002F374E" w:rsidP="00A16BFC">
      <w:pPr>
        <w:widowControl/>
        <w:spacing w:before="120" w:after="120" w:line="276" w:lineRule="auto"/>
        <w:jc w:val="both"/>
        <w:rPr>
          <w:rFonts w:ascii="Times New Roman" w:hAnsi="Times New Roman" w:cs="Times New Roman"/>
          <w:b/>
          <w:bCs/>
        </w:rPr>
      </w:pPr>
      <w:r w:rsidRPr="000A65F0">
        <w:rPr>
          <w:rFonts w:ascii="Times New Roman" w:hAnsi="Times New Roman" w:cs="Times New Roman"/>
          <w:b/>
          <w:color w:val="auto"/>
          <w:lang w:eastAsia="en-US"/>
        </w:rPr>
        <w:t>Ana</w:t>
      </w:r>
      <w:r w:rsidRPr="000A65F0">
        <w:rPr>
          <w:rFonts w:ascii="Times New Roman" w:hAnsi="Times New Roman"/>
          <w:b/>
        </w:rPr>
        <w:t xml:space="preserve"> Hükümler</w:t>
      </w:r>
    </w:p>
    <w:p w:rsidR="002F374E" w:rsidRPr="00F35776" w:rsidRDefault="002F374E" w:rsidP="00A16BFC">
      <w:pPr>
        <w:widowControl/>
        <w:spacing w:before="120" w:after="120" w:line="276" w:lineRule="auto"/>
        <w:jc w:val="both"/>
        <w:rPr>
          <w:rFonts w:ascii="Times New Roman" w:hAnsi="Times New Roman" w:cs="Times New Roman"/>
          <w:bCs/>
        </w:rPr>
      </w:pPr>
      <w:r w:rsidRPr="00F819E0">
        <w:rPr>
          <w:rFonts w:ascii="Times New Roman" w:hAnsi="Times New Roman" w:cs="Times New Roman"/>
          <w:color w:val="auto"/>
          <w:lang w:eastAsia="en-US"/>
        </w:rPr>
        <w:t>Örneklem</w:t>
      </w:r>
      <w:r>
        <w:rPr>
          <w:rFonts w:ascii="Times New Roman" w:hAnsi="Times New Roman"/>
        </w:rPr>
        <w:t xml:space="preserve"> Tasarımı, Örneklem Büyüklüğü ve Test Edilecek Kalemlerin Seçilmesi………..6-8</w:t>
      </w:r>
    </w:p>
    <w:p w:rsidR="002F374E" w:rsidRPr="00F35776" w:rsidRDefault="002F374E" w:rsidP="00A16BFC">
      <w:pPr>
        <w:widowControl/>
        <w:spacing w:before="120" w:after="120" w:line="276" w:lineRule="auto"/>
        <w:jc w:val="both"/>
        <w:rPr>
          <w:rFonts w:ascii="Times New Roman" w:hAnsi="Times New Roman" w:cs="Times New Roman"/>
          <w:bCs/>
        </w:rPr>
      </w:pPr>
      <w:r w:rsidRPr="00F819E0">
        <w:rPr>
          <w:rFonts w:ascii="Times New Roman" w:hAnsi="Times New Roman" w:cs="Times New Roman"/>
          <w:color w:val="auto"/>
          <w:lang w:eastAsia="en-US"/>
        </w:rPr>
        <w:t>Denetim</w:t>
      </w:r>
      <w:r>
        <w:rPr>
          <w:rFonts w:ascii="Times New Roman" w:hAnsi="Times New Roman"/>
        </w:rPr>
        <w:t xml:space="preserve"> Prosedürlerinin Uygulanması ………………………………………….…………9-11</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Sapma ve Yanlışlıkların Niteliği ve Sebebi……………………………………..………...12-13</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Yanlışlıkların Öngörülmesi…………………………………………………………………...14</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Denetim Örneklemesi Sonuçlarının Değerlendirilmesi………………………….……….…..15</w:t>
      </w:r>
    </w:p>
    <w:p w:rsidR="002F374E" w:rsidRPr="000A65F0" w:rsidRDefault="002F374E" w:rsidP="00A16BFC">
      <w:pPr>
        <w:widowControl/>
        <w:spacing w:before="120" w:after="120" w:line="276" w:lineRule="auto"/>
        <w:jc w:val="both"/>
        <w:rPr>
          <w:rFonts w:ascii="Times New Roman" w:hAnsi="Times New Roman" w:cs="Times New Roman"/>
          <w:b/>
          <w:bCs/>
        </w:rPr>
      </w:pPr>
      <w:r w:rsidRPr="000A65F0">
        <w:rPr>
          <w:rFonts w:ascii="Times New Roman" w:hAnsi="Times New Roman"/>
          <w:b/>
        </w:rPr>
        <w:t>Açıklayıcı Hükümler ve Uygulama</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Tanımlar …………………………………………………………………………………A1-A3</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Örneklem Tasarımı, Örneklem Büyüklüğü ve Test Edilecek Kalemlerin Seçilmesi</w:t>
      </w:r>
      <w:r w:rsidRPr="00CE58CD">
        <w:rPr>
          <w:rFonts w:ascii="Times New Roman" w:hAnsi="Times New Roman"/>
        </w:rPr>
        <w:t xml:space="preserve"> </w:t>
      </w:r>
      <w:r>
        <w:rPr>
          <w:rFonts w:ascii="Times New Roman" w:hAnsi="Times New Roman"/>
        </w:rPr>
        <w:t>….A4-A13</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Denetim Prosedürlerinin Uygulanması ………………………………………………A14-A16</w:t>
      </w:r>
    </w:p>
    <w:p w:rsidR="002F374E" w:rsidRDefault="002F374E" w:rsidP="00A16BFC">
      <w:pPr>
        <w:widowControl/>
        <w:spacing w:before="120" w:after="120" w:line="276" w:lineRule="auto"/>
        <w:jc w:val="both"/>
        <w:rPr>
          <w:rFonts w:ascii="Times New Roman" w:hAnsi="Times New Roman"/>
        </w:rPr>
      </w:pPr>
      <w:r>
        <w:rPr>
          <w:rFonts w:ascii="Times New Roman" w:hAnsi="Times New Roman"/>
        </w:rPr>
        <w:t>Sapma ve Yanlışlıkların Niteliği ve Sebebi</w:t>
      </w:r>
      <w:r w:rsidRPr="00CE58CD">
        <w:rPr>
          <w:rFonts w:ascii="Times New Roman" w:hAnsi="Times New Roman"/>
        </w:rPr>
        <w:t xml:space="preserve"> </w:t>
      </w:r>
      <w:r>
        <w:rPr>
          <w:rFonts w:ascii="Times New Roman" w:hAnsi="Times New Roman"/>
        </w:rPr>
        <w:t>……………………………………….……….A17</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Yanlışlıkların Öngörülmesi………………………………………………………...…A18-A20</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Denetim Örneklemesi Sonuçlarının Değerlendirilmesi</w:t>
      </w:r>
      <w:r w:rsidRPr="00CE58CD">
        <w:rPr>
          <w:rFonts w:ascii="Times New Roman" w:hAnsi="Times New Roman"/>
        </w:rPr>
        <w:t xml:space="preserve"> </w:t>
      </w:r>
      <w:r>
        <w:rPr>
          <w:rFonts w:ascii="Times New Roman" w:hAnsi="Times New Roman"/>
        </w:rPr>
        <w:t>……………………………...A21-A23</w:t>
      </w:r>
    </w:p>
    <w:p w:rsidR="002F374E" w:rsidRPr="00F35776" w:rsidRDefault="002F374E" w:rsidP="00A16BFC">
      <w:pPr>
        <w:widowControl/>
        <w:spacing w:before="120" w:after="120" w:line="276" w:lineRule="auto"/>
        <w:jc w:val="both"/>
        <w:rPr>
          <w:rFonts w:ascii="Times New Roman" w:hAnsi="Times New Roman" w:cs="Times New Roman"/>
          <w:bCs/>
        </w:rPr>
      </w:pPr>
      <w:r w:rsidRPr="00D93992">
        <w:rPr>
          <w:rFonts w:ascii="Times New Roman" w:hAnsi="Times New Roman"/>
        </w:rPr>
        <w:t xml:space="preserve">Ek 1: </w:t>
      </w:r>
      <w:r>
        <w:rPr>
          <w:rFonts w:ascii="Times New Roman" w:hAnsi="Times New Roman"/>
        </w:rPr>
        <w:t>Gruplandırma</w:t>
      </w:r>
      <w:r w:rsidRPr="00D93992">
        <w:rPr>
          <w:rFonts w:ascii="Times New Roman" w:hAnsi="Times New Roman"/>
        </w:rPr>
        <w:t xml:space="preserve"> ve Değer Ağırlıklı Seçim </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Ek 2: Kontrol Testleri Açısından Örneklem Büyüklüğünü Etkileyen Faktörler</w:t>
      </w:r>
      <w:r w:rsidRPr="00CE58CD">
        <w:rPr>
          <w:rFonts w:ascii="Times New Roman" w:hAnsi="Times New Roman"/>
        </w:rPr>
        <w:t xml:space="preserve"> </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Ek 3: Detay Testleri Açısından Örneklem Büyüklüğünü Etkileyen Faktörler</w:t>
      </w:r>
      <w:r w:rsidRPr="00CE58CD">
        <w:rPr>
          <w:rFonts w:ascii="Times New Roman" w:hAnsi="Times New Roman"/>
        </w:rPr>
        <w:t xml:space="preserve"> </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Ek 4: Örneklem Seçme Yöntemleri</w:t>
      </w:r>
      <w:r>
        <w:rPr>
          <w:rFonts w:ascii="Times New Roman" w:hAnsi="Times New Roman"/>
        </w:rPr>
        <w:t> </w:t>
      </w:r>
      <w:r w:rsidRPr="00CE58CD">
        <w:rPr>
          <w:rFonts w:ascii="Times New Roman" w:hAnsi="Times New Roman"/>
        </w:rPr>
        <w:t xml:space="preserve"> </w:t>
      </w:r>
    </w:p>
    <w:p w:rsidR="002F374E" w:rsidRPr="00F35776" w:rsidRDefault="002F374E" w:rsidP="00F35776">
      <w:pPr>
        <w:ind w:left="-1134" w:right="-1636"/>
        <w:jc w:val="both"/>
        <w:rPr>
          <w:rFonts w:ascii="Times New Roman" w:hAnsi="Times New Roman" w:cs="Times New Roman"/>
          <w:bCs/>
        </w:rPr>
      </w:pPr>
    </w:p>
    <w:p w:rsidR="002F374E" w:rsidRDefault="002F374E">
      <w:pPr>
        <w:rPr>
          <w:rFonts w:ascii="Times New Roman" w:hAnsi="Times New Roman"/>
        </w:rPr>
      </w:pPr>
      <w:r>
        <w:rPr>
          <w:rFonts w:ascii="Times New Roman" w:hAnsi="Times New Roman"/>
        </w:rPr>
        <w:br w:type="page"/>
      </w:r>
    </w:p>
    <w:p w:rsidR="002F374E" w:rsidRPr="00F35776" w:rsidRDefault="0083310E" w:rsidP="00F35776">
      <w:pPr>
        <w:ind w:left="-1134" w:right="-1636"/>
        <w:jc w:val="both"/>
        <w:rPr>
          <w:rFonts w:ascii="Times New Roman" w:hAnsi="Times New Roman" w:cs="Times New Roman"/>
          <w:bCs/>
        </w:rPr>
      </w:pPr>
      <w:r>
        <w:rPr>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-342900</wp:posOffset>
                </wp:positionV>
                <wp:extent cx="5760085" cy="628015"/>
                <wp:effectExtent l="0" t="0" r="12065" b="1968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28015"/>
                        </a:xfrm>
                        <a:prstGeom prst="rect">
                          <a:avLst/>
                        </a:prstGeom>
                        <a:solidFill>
                          <a:srgbClr val="FFFFFF"/>
                        </a:solidFill>
                        <a:ln w="9525">
                          <a:solidFill>
                            <a:srgbClr val="000000"/>
                          </a:solidFill>
                          <a:miter lim="800000"/>
                          <a:headEnd/>
                          <a:tailEnd/>
                        </a:ln>
                      </wps:spPr>
                      <wps:txbx>
                        <w:txbxContent>
                          <w:p w:rsidR="002F374E" w:rsidRDefault="002F374E" w:rsidP="00F819E0">
                            <w:pPr>
                              <w:jc w:val="both"/>
                            </w:pPr>
                            <w:r>
                              <w:rPr>
                                <w:rFonts w:ascii="Times New Roman" w:hAnsi="Times New Roman"/>
                              </w:rPr>
                              <w:t>Bağımsız Denetim Standardı (BDS) 530 “Bağımsız Denetimde Örnekleme”,  BDS 200 “Bağımsız Denetçinin Genel Amaçları ve Bağımsız Denetimin Bağımsız Denetim Standartlarına Uygun Olarak Yürütülmesi” ile birlikte dikkate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5pt;margin-top:-27pt;width:453.55pt;height: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">
                <v:textbox>
                  <w:txbxContent>
                    <w:p w:rsidR="002F374E" w:rsidRDefault="002F374E" w:rsidP="00F819E0">
                      <w:pPr>
                        <w:jc w:val="both"/>
                      </w:pPr>
                      <w:r>
                        <w:rPr>
                          <w:rFonts w:ascii="Times New Roman" w:hAnsi="Times New Roman"/>
                        </w:rPr>
                        <w:t>Bağımsız Denetim Standardı (BDS) 530 “Bağımsız Denetimde Örnekleme”,  BDS 200 “Bağımsız Denetçinin Genel Amaçları ve Bağımsız Denetimin Bağımsız Denetim Standartlarına Uygun Olarak Yürütülmesi” ile birlikte dikkate alınır.</w:t>
                      </w:r>
                    </w:p>
                  </w:txbxContent>
                </v:textbox>
              </v:shape>
            </w:pict>
          </mc:Fallback>
        </mc:AlternateContent>
      </w:r>
      <w:r w:rsidR="002F374E">
        <w:rPr>
          <w:rFonts w:ascii="Times New Roman" w:hAnsi="Times New Roman"/>
        </w:rPr>
        <w:t>.</w:t>
      </w:r>
    </w:p>
    <w:p w:rsidR="002F374E" w:rsidRPr="00F35776" w:rsidRDefault="002F374E" w:rsidP="00F35776">
      <w:pPr>
        <w:ind w:left="-1134" w:right="-1636"/>
        <w:jc w:val="both"/>
        <w:rPr>
          <w:rFonts w:ascii="Times New Roman" w:hAnsi="Times New Roman" w:cs="Times New Roman"/>
          <w:bCs/>
        </w:rPr>
      </w:pPr>
    </w:p>
    <w:p w:rsidR="002F374E" w:rsidRDefault="002F374E">
      <w:pPr>
        <w:rPr>
          <w:rFonts w:ascii="Times New Roman" w:hAnsi="Times New Roman" w:cs="Times New Roman"/>
          <w:b/>
          <w:color w:val="auto"/>
          <w:sz w:val="27"/>
          <w:szCs w:val="27"/>
          <w:lang w:eastAsia="en-US"/>
        </w:rPr>
      </w:pPr>
      <w:r>
        <w:rPr>
          <w:rFonts w:ascii="Times New Roman" w:hAnsi="Times New Roman" w:cs="Times New Roman"/>
          <w:b/>
          <w:color w:val="auto"/>
          <w:sz w:val="27"/>
          <w:szCs w:val="27"/>
          <w:lang w:eastAsia="en-US"/>
        </w:rPr>
        <w:br w:type="page"/>
      </w:r>
    </w:p>
    <w:p w:rsidR="002F374E" w:rsidRPr="00F35776" w:rsidRDefault="002F374E" w:rsidP="00F819E0">
      <w:pPr>
        <w:widowControl/>
        <w:spacing w:before="120" w:after="120" w:line="276" w:lineRule="auto"/>
        <w:rPr>
          <w:rFonts w:ascii="Times New Roman" w:hAnsi="Times New Roman" w:cs="Times New Roman"/>
          <w:bCs/>
        </w:rPr>
      </w:pPr>
      <w:r w:rsidRPr="00F819E0">
        <w:rPr>
          <w:rFonts w:ascii="Times New Roman" w:hAnsi="Times New Roman" w:cs="Times New Roman"/>
          <w:b/>
          <w:color w:val="auto"/>
          <w:sz w:val="27"/>
          <w:szCs w:val="27"/>
          <w:lang w:eastAsia="en-US"/>
        </w:rPr>
        <w:t>Giriş</w:t>
      </w:r>
    </w:p>
    <w:p w:rsidR="002F374E" w:rsidRPr="00F35776" w:rsidRDefault="002F374E" w:rsidP="00F819E0">
      <w:pPr>
        <w:widowControl/>
        <w:spacing w:before="120" w:after="120" w:line="276" w:lineRule="auto"/>
        <w:jc w:val="both"/>
        <w:rPr>
          <w:rFonts w:ascii="Times New Roman" w:hAnsi="Times New Roman" w:cs="Times New Roman"/>
          <w:bCs/>
        </w:rPr>
      </w:pPr>
      <w:r w:rsidRPr="00F819E0">
        <w:rPr>
          <w:rFonts w:ascii="Times New Roman" w:hAnsi="Times New Roman" w:cs="Times New Roman"/>
          <w:b/>
          <w:color w:val="auto"/>
        </w:rPr>
        <w:t>Kapsam</w:t>
      </w:r>
    </w:p>
    <w:p w:rsidR="002F374E" w:rsidRPr="0081162C" w:rsidRDefault="002F374E" w:rsidP="00F819E0">
      <w:pPr>
        <w:pStyle w:val="ListeParagraf"/>
        <w:spacing w:before="120" w:after="120"/>
        <w:ind w:hanging="720"/>
        <w:contextualSpacing w:val="0"/>
        <w:jc w:val="both"/>
        <w:rPr>
          <w:rFonts w:ascii="Times New Roman" w:hAnsi="Times New Roman"/>
          <w:bCs/>
          <w:sz w:val="24"/>
          <w:szCs w:val="24"/>
        </w:rPr>
      </w:pPr>
      <w:r w:rsidRPr="0081162C">
        <w:rPr>
          <w:rFonts w:ascii="Times New Roman" w:hAnsi="Times New Roman"/>
          <w:sz w:val="24"/>
          <w:szCs w:val="24"/>
        </w:rPr>
        <w:t>1.</w:t>
      </w:r>
      <w:r w:rsidRPr="0081162C">
        <w:rPr>
          <w:rFonts w:ascii="Times New Roman" w:hAnsi="Times New Roman"/>
          <w:sz w:val="24"/>
          <w:szCs w:val="24"/>
        </w:rPr>
        <w:tab/>
        <w:t>Bu Bağımsız Denetim Standardı (BDS), denetçinin</w:t>
      </w:r>
      <w:r>
        <w:rPr>
          <w:rFonts w:ascii="Times New Roman" w:hAnsi="Times New Roman"/>
          <w:sz w:val="24"/>
          <w:szCs w:val="24"/>
        </w:rPr>
        <w:t>,</w:t>
      </w:r>
      <w:r w:rsidRPr="0081162C">
        <w:rPr>
          <w:rFonts w:ascii="Times New Roman" w:hAnsi="Times New Roman"/>
          <w:sz w:val="24"/>
          <w:szCs w:val="24"/>
        </w:rPr>
        <w:t xml:space="preserve"> denetim prosedürlerinin uygulanmasında denetim örneklemesi kullanmaya karar vermesi durumunda </w:t>
      </w:r>
      <w:r>
        <w:rPr>
          <w:rFonts w:ascii="Times New Roman" w:hAnsi="Times New Roman"/>
          <w:sz w:val="24"/>
          <w:szCs w:val="24"/>
        </w:rPr>
        <w:t>uygulanır</w:t>
      </w:r>
      <w:r w:rsidRPr="0081162C">
        <w:rPr>
          <w:rFonts w:ascii="Times New Roman" w:hAnsi="Times New Roman"/>
          <w:sz w:val="24"/>
          <w:szCs w:val="24"/>
        </w:rPr>
        <w:t>. Bu BDS denetçinin, denetim örneklemini tasarlarken ve seçerken</w:t>
      </w:r>
      <w:r>
        <w:rPr>
          <w:rFonts w:ascii="Times New Roman" w:hAnsi="Times New Roman"/>
          <w:sz w:val="24"/>
          <w:szCs w:val="24"/>
        </w:rPr>
        <w:t>,</w:t>
      </w:r>
      <w:r w:rsidRPr="0081162C">
        <w:rPr>
          <w:rFonts w:ascii="Times New Roman" w:hAnsi="Times New Roman"/>
          <w:sz w:val="24"/>
          <w:szCs w:val="24"/>
        </w:rPr>
        <w:t xml:space="preserve"> kontrol testlerini ve detay testlerini uygularken ve örneklem</w:t>
      </w:r>
      <w:r>
        <w:rPr>
          <w:rFonts w:ascii="Times New Roman" w:hAnsi="Times New Roman"/>
          <w:sz w:val="24"/>
          <w:szCs w:val="24"/>
        </w:rPr>
        <w:t>den çıkarılan</w:t>
      </w:r>
      <w:r w:rsidRPr="0081162C">
        <w:rPr>
          <w:rFonts w:ascii="Times New Roman" w:hAnsi="Times New Roman"/>
          <w:sz w:val="24"/>
          <w:szCs w:val="24"/>
        </w:rPr>
        <w:t xml:space="preserve"> sonuçları değerlendirirken, istatistik</w:t>
      </w:r>
      <w:r>
        <w:rPr>
          <w:rFonts w:ascii="Times New Roman" w:hAnsi="Times New Roman"/>
          <w:sz w:val="24"/>
          <w:szCs w:val="24"/>
        </w:rPr>
        <w:t>i</w:t>
      </w:r>
      <w:r w:rsidRPr="0081162C">
        <w:rPr>
          <w:rFonts w:ascii="Times New Roman" w:hAnsi="Times New Roman"/>
          <w:sz w:val="24"/>
          <w:szCs w:val="24"/>
        </w:rPr>
        <w:t xml:space="preserve"> ve istatistik</w:t>
      </w:r>
      <w:r>
        <w:rPr>
          <w:rFonts w:ascii="Times New Roman" w:hAnsi="Times New Roman"/>
          <w:sz w:val="24"/>
          <w:szCs w:val="24"/>
        </w:rPr>
        <w:t>i</w:t>
      </w:r>
      <w:r w:rsidRPr="0081162C">
        <w:rPr>
          <w:rFonts w:ascii="Times New Roman" w:hAnsi="Times New Roman"/>
          <w:sz w:val="24"/>
          <w:szCs w:val="24"/>
        </w:rPr>
        <w:t xml:space="preserve"> olmayan örnekleme yöntemlerini kullanmasını düzenler. </w:t>
      </w:r>
    </w:p>
    <w:p w:rsidR="002F374E" w:rsidRPr="0081162C" w:rsidRDefault="002F374E" w:rsidP="0081162C">
      <w:pPr>
        <w:pStyle w:val="ListeParagraf"/>
        <w:spacing w:before="120" w:after="120"/>
        <w:ind w:hanging="720"/>
        <w:contextualSpacing w:val="0"/>
        <w:jc w:val="both"/>
        <w:rPr>
          <w:rFonts w:ascii="Times New Roman" w:hAnsi="Times New Roman"/>
          <w:sz w:val="24"/>
          <w:szCs w:val="24"/>
        </w:rPr>
      </w:pPr>
      <w:r w:rsidRPr="0081162C">
        <w:rPr>
          <w:rFonts w:ascii="Times New Roman" w:hAnsi="Times New Roman"/>
          <w:sz w:val="24"/>
          <w:szCs w:val="24"/>
        </w:rPr>
        <w:t>2.</w:t>
      </w:r>
      <w:r w:rsidRPr="0081162C">
        <w:rPr>
          <w:rFonts w:ascii="Times New Roman" w:hAnsi="Times New Roman"/>
          <w:sz w:val="24"/>
          <w:szCs w:val="24"/>
        </w:rPr>
        <w:tab/>
        <w:t xml:space="preserve">Bu BDS, </w:t>
      </w:r>
      <w:r w:rsidRPr="009C633A">
        <w:rPr>
          <w:rFonts w:ascii="Times New Roman" w:hAnsi="Times New Roman"/>
          <w:sz w:val="24"/>
          <w:szCs w:val="24"/>
        </w:rPr>
        <w:t>denetçinin, görüşüne dayanak oluşturan makul sonuçlara ulaşabilmesi amacıyla yeterli ve uygun denetim kanıtı elde etmek için denetim prosedürlerini tasarlama ve uygulama sorumluluğunu düzenle</w:t>
      </w:r>
      <w:r>
        <w:rPr>
          <w:rFonts w:ascii="Times New Roman" w:hAnsi="Times New Roman"/>
          <w:sz w:val="24"/>
          <w:szCs w:val="24"/>
        </w:rPr>
        <w:t xml:space="preserve">yen </w:t>
      </w:r>
      <w:r w:rsidRPr="0081162C">
        <w:rPr>
          <w:rFonts w:ascii="Times New Roman" w:hAnsi="Times New Roman"/>
          <w:sz w:val="24"/>
          <w:szCs w:val="24"/>
        </w:rPr>
        <w:t>BDS 500</w:t>
      </w:r>
      <w:r>
        <w:rPr>
          <w:rStyle w:val="DipnotBavurusu"/>
          <w:rFonts w:ascii="Times New Roman" w:hAnsi="Times New Roman"/>
          <w:sz w:val="24"/>
          <w:szCs w:val="24"/>
        </w:rPr>
        <w:footnoteReference w:id="1"/>
      </w:r>
      <w:r>
        <w:rPr>
          <w:rFonts w:ascii="Times New Roman" w:hAnsi="Times New Roman"/>
          <w:sz w:val="24"/>
          <w:szCs w:val="24"/>
        </w:rPr>
        <w:t>’</w:t>
      </w:r>
      <w:r w:rsidRPr="0081162C">
        <w:rPr>
          <w:rFonts w:ascii="Times New Roman" w:hAnsi="Times New Roman"/>
          <w:sz w:val="24"/>
          <w:szCs w:val="24"/>
        </w:rPr>
        <w:t>ü tamamlayıcı niteliktedir</w:t>
      </w:r>
      <w:r w:rsidRPr="000B2D23">
        <w:rPr>
          <w:rFonts w:ascii="Times New Roman" w:hAnsi="Times New Roman"/>
          <w:sz w:val="24"/>
          <w:szCs w:val="24"/>
        </w:rPr>
        <w:t>. BD</w:t>
      </w:r>
      <w:r w:rsidRPr="00EA1D60">
        <w:rPr>
          <w:rFonts w:ascii="Times New Roman" w:hAnsi="Times New Roman"/>
          <w:sz w:val="24"/>
          <w:szCs w:val="24"/>
        </w:rPr>
        <w:t>S 500</w:t>
      </w:r>
      <w:r>
        <w:rPr>
          <w:rFonts w:ascii="Times New Roman" w:hAnsi="Times New Roman"/>
          <w:sz w:val="24"/>
          <w:szCs w:val="24"/>
        </w:rPr>
        <w:t>,</w:t>
      </w:r>
      <w:r w:rsidRPr="00EA1D60">
        <w:rPr>
          <w:rFonts w:ascii="Times New Roman" w:hAnsi="Times New Roman"/>
          <w:sz w:val="24"/>
          <w:szCs w:val="24"/>
        </w:rPr>
        <w:t xml:space="preserve"> denetçi</w:t>
      </w:r>
      <w:r w:rsidRPr="00A532EA">
        <w:rPr>
          <w:rFonts w:ascii="Times New Roman" w:hAnsi="Times New Roman"/>
          <w:sz w:val="24"/>
          <w:szCs w:val="24"/>
        </w:rPr>
        <w:t>nin kullanabileceği,</w:t>
      </w:r>
      <w:r w:rsidRPr="00EA1D60">
        <w:rPr>
          <w:rFonts w:ascii="Times New Roman" w:hAnsi="Times New Roman"/>
          <w:sz w:val="24"/>
          <w:szCs w:val="24"/>
        </w:rPr>
        <w:t xml:space="preserve"> </w:t>
      </w:r>
      <w:r w:rsidRPr="00BB1B4D">
        <w:rPr>
          <w:rFonts w:ascii="Times New Roman" w:hAnsi="Times New Roman"/>
          <w:sz w:val="24"/>
          <w:szCs w:val="24"/>
        </w:rPr>
        <w:t>test edilecek kalemleri seçme yöntemleri</w:t>
      </w:r>
      <w:r>
        <w:rPr>
          <w:rFonts w:ascii="Times New Roman" w:hAnsi="Times New Roman"/>
          <w:sz w:val="24"/>
          <w:szCs w:val="24"/>
        </w:rPr>
        <w:t xml:space="preserve">ne </w:t>
      </w:r>
      <w:r w:rsidRPr="00BB1B4D">
        <w:rPr>
          <w:rFonts w:ascii="Times New Roman" w:hAnsi="Times New Roman"/>
          <w:sz w:val="24"/>
          <w:szCs w:val="24"/>
        </w:rPr>
        <w:t>yönelik rehberlik sağla</w:t>
      </w:r>
      <w:r w:rsidRPr="00A532EA">
        <w:rPr>
          <w:rFonts w:ascii="Times New Roman" w:hAnsi="Times New Roman"/>
          <w:sz w:val="24"/>
          <w:szCs w:val="24"/>
        </w:rPr>
        <w:t>makta olup</w:t>
      </w:r>
      <w:r>
        <w:rPr>
          <w:rFonts w:ascii="Times New Roman" w:hAnsi="Times New Roman"/>
          <w:sz w:val="24"/>
          <w:szCs w:val="24"/>
        </w:rPr>
        <w:t>;</w:t>
      </w:r>
      <w:r w:rsidRPr="00A532EA">
        <w:rPr>
          <w:rFonts w:ascii="Times New Roman" w:hAnsi="Times New Roman"/>
          <w:sz w:val="24"/>
          <w:szCs w:val="24"/>
        </w:rPr>
        <w:t xml:space="preserve"> bu yöntemlerden biri de denetim örneklemesidir</w:t>
      </w:r>
      <w:r w:rsidRPr="00EA1D60">
        <w:rPr>
          <w:rFonts w:ascii="Times New Roman" w:hAnsi="Times New Roman"/>
          <w:sz w:val="24"/>
          <w:szCs w:val="24"/>
        </w:rPr>
        <w:t>.</w:t>
      </w:r>
    </w:p>
    <w:p w:rsidR="002F374E" w:rsidRPr="00F819E0" w:rsidRDefault="002F374E" w:rsidP="00F819E0">
      <w:pPr>
        <w:widowControl/>
        <w:spacing w:before="120" w:after="120" w:line="276" w:lineRule="auto"/>
        <w:jc w:val="both"/>
        <w:rPr>
          <w:rFonts w:ascii="Times New Roman" w:hAnsi="Times New Roman" w:cs="Times New Roman"/>
          <w:b/>
          <w:color w:val="auto"/>
        </w:rPr>
      </w:pPr>
      <w:r w:rsidRPr="00F819E0">
        <w:rPr>
          <w:rFonts w:ascii="Times New Roman" w:hAnsi="Times New Roman" w:cs="Times New Roman"/>
          <w:b/>
          <w:color w:val="auto"/>
        </w:rPr>
        <w:t>Yürürlük Tarihi</w:t>
      </w:r>
    </w:p>
    <w:p w:rsidR="002F374E" w:rsidRPr="0081162C" w:rsidRDefault="002F374E" w:rsidP="00F819E0">
      <w:pPr>
        <w:pStyle w:val="ListeParagraf"/>
        <w:spacing w:before="120" w:after="120"/>
        <w:ind w:hanging="720"/>
        <w:contextualSpacing w:val="0"/>
        <w:jc w:val="both"/>
        <w:rPr>
          <w:rFonts w:ascii="Times New Roman" w:hAnsi="Times New Roman"/>
          <w:bCs/>
          <w:sz w:val="24"/>
          <w:szCs w:val="24"/>
        </w:rPr>
      </w:pPr>
      <w:r w:rsidRPr="0081162C">
        <w:rPr>
          <w:rFonts w:ascii="Times New Roman" w:hAnsi="Times New Roman"/>
          <w:sz w:val="24"/>
          <w:szCs w:val="24"/>
        </w:rPr>
        <w:t>3.</w:t>
      </w:r>
      <w:r w:rsidRPr="0081162C">
        <w:rPr>
          <w:rFonts w:ascii="Times New Roman" w:hAnsi="Times New Roman"/>
          <w:sz w:val="24"/>
          <w:szCs w:val="24"/>
        </w:rPr>
        <w:tab/>
        <w:t>Bu BDS, 1/1/2013 tarihinde ve sonrasında başlayacak hesap dönemlerinden itibaren uygulanmak üzere yayımı tarihinde yürürlüğe girer.</w:t>
      </w:r>
    </w:p>
    <w:p w:rsidR="002F374E" w:rsidRPr="003638B0" w:rsidRDefault="002F374E" w:rsidP="00F819E0">
      <w:pPr>
        <w:widowControl/>
        <w:spacing w:before="120" w:after="120" w:line="276" w:lineRule="auto"/>
        <w:jc w:val="both"/>
        <w:rPr>
          <w:rFonts w:ascii="Times New Roman" w:hAnsi="Times New Roman" w:cs="Times New Roman"/>
          <w:bCs/>
          <w:sz w:val="27"/>
          <w:szCs w:val="27"/>
        </w:rPr>
      </w:pPr>
      <w:r w:rsidRPr="003638B0">
        <w:rPr>
          <w:rFonts w:ascii="Times New Roman" w:hAnsi="Times New Roman" w:cs="Times New Roman"/>
          <w:b/>
          <w:color w:val="auto"/>
          <w:sz w:val="27"/>
          <w:szCs w:val="27"/>
        </w:rPr>
        <w:t>Amaç</w:t>
      </w:r>
    </w:p>
    <w:p w:rsidR="002F374E" w:rsidRPr="0081162C" w:rsidRDefault="002F374E" w:rsidP="00F819E0">
      <w:pPr>
        <w:pStyle w:val="ListeParagraf"/>
        <w:spacing w:before="120" w:after="120"/>
        <w:ind w:hanging="720"/>
        <w:contextualSpacing w:val="0"/>
        <w:jc w:val="both"/>
        <w:rPr>
          <w:rFonts w:ascii="Times New Roman" w:hAnsi="Times New Roman"/>
          <w:bCs/>
          <w:sz w:val="24"/>
          <w:szCs w:val="24"/>
        </w:rPr>
      </w:pPr>
      <w:r w:rsidRPr="0081162C">
        <w:rPr>
          <w:rFonts w:ascii="Times New Roman" w:hAnsi="Times New Roman"/>
          <w:sz w:val="24"/>
          <w:szCs w:val="24"/>
        </w:rPr>
        <w:t>4.</w:t>
      </w:r>
      <w:r w:rsidRPr="0081162C">
        <w:rPr>
          <w:rFonts w:ascii="Times New Roman" w:hAnsi="Times New Roman"/>
          <w:sz w:val="24"/>
          <w:szCs w:val="24"/>
        </w:rPr>
        <w:tab/>
      </w:r>
      <w:r>
        <w:rPr>
          <w:rFonts w:ascii="Times New Roman" w:hAnsi="Times New Roman"/>
          <w:sz w:val="24"/>
          <w:szCs w:val="24"/>
        </w:rPr>
        <w:t>Denetim örneklemesi kullanırken</w:t>
      </w:r>
      <w:r w:rsidRPr="0081162C">
        <w:rPr>
          <w:rFonts w:ascii="Times New Roman" w:hAnsi="Times New Roman"/>
          <w:sz w:val="24"/>
          <w:szCs w:val="24"/>
        </w:rPr>
        <w:t xml:space="preserve"> </w:t>
      </w:r>
      <w:r>
        <w:rPr>
          <w:rFonts w:ascii="Times New Roman" w:hAnsi="Times New Roman"/>
          <w:sz w:val="24"/>
          <w:szCs w:val="24"/>
        </w:rPr>
        <w:t>d</w:t>
      </w:r>
      <w:r w:rsidRPr="0081162C">
        <w:rPr>
          <w:rFonts w:ascii="Times New Roman" w:hAnsi="Times New Roman"/>
          <w:sz w:val="24"/>
          <w:szCs w:val="24"/>
        </w:rPr>
        <w:t>enetçinin amacı</w:t>
      </w:r>
      <w:r>
        <w:rPr>
          <w:rFonts w:ascii="Times New Roman" w:hAnsi="Times New Roman"/>
          <w:sz w:val="24"/>
          <w:szCs w:val="24"/>
        </w:rPr>
        <w:t>,</w:t>
      </w:r>
      <w:r w:rsidRPr="0081162C">
        <w:rPr>
          <w:rFonts w:ascii="Times New Roman" w:hAnsi="Times New Roman"/>
          <w:sz w:val="24"/>
          <w:szCs w:val="24"/>
        </w:rPr>
        <w:t xml:space="preserve"> örneklemin seçildiği anakitle</w:t>
      </w:r>
      <w:r>
        <w:rPr>
          <w:rFonts w:ascii="Times New Roman" w:hAnsi="Times New Roman"/>
          <w:sz w:val="24"/>
          <w:szCs w:val="24"/>
        </w:rPr>
        <w:t xml:space="preserve"> hakkında sonuçlara varmak için </w:t>
      </w:r>
      <w:r w:rsidRPr="0081162C">
        <w:rPr>
          <w:rFonts w:ascii="Times New Roman" w:hAnsi="Times New Roman"/>
          <w:sz w:val="24"/>
          <w:szCs w:val="24"/>
        </w:rPr>
        <w:t xml:space="preserve">makul bir dayanak </w:t>
      </w:r>
      <w:r w:rsidRPr="000B2D23">
        <w:rPr>
          <w:rFonts w:ascii="Times New Roman" w:hAnsi="Times New Roman"/>
          <w:sz w:val="24"/>
          <w:szCs w:val="24"/>
        </w:rPr>
        <w:t>oluşturmaktır</w:t>
      </w:r>
      <w:r w:rsidRPr="00EA1D60">
        <w:rPr>
          <w:rFonts w:ascii="Times New Roman" w:hAnsi="Times New Roman"/>
          <w:sz w:val="24"/>
          <w:szCs w:val="24"/>
        </w:rPr>
        <w:t>.</w:t>
      </w:r>
      <w:r w:rsidRPr="0081162C">
        <w:rPr>
          <w:rFonts w:ascii="Times New Roman" w:hAnsi="Times New Roman"/>
          <w:sz w:val="24"/>
          <w:szCs w:val="24"/>
        </w:rPr>
        <w:t xml:space="preserve"> </w:t>
      </w:r>
    </w:p>
    <w:p w:rsidR="002F374E" w:rsidRPr="003638B0" w:rsidRDefault="002F374E" w:rsidP="00F819E0">
      <w:pPr>
        <w:widowControl/>
        <w:spacing w:before="120" w:after="120" w:line="276" w:lineRule="auto"/>
        <w:jc w:val="both"/>
        <w:rPr>
          <w:rFonts w:ascii="Times New Roman" w:hAnsi="Times New Roman" w:cs="Times New Roman"/>
          <w:bCs/>
          <w:sz w:val="27"/>
          <w:szCs w:val="27"/>
        </w:rPr>
      </w:pPr>
      <w:r w:rsidRPr="003638B0">
        <w:rPr>
          <w:rFonts w:ascii="Times New Roman" w:hAnsi="Times New Roman" w:cs="Times New Roman"/>
          <w:b/>
          <w:color w:val="auto"/>
          <w:sz w:val="27"/>
          <w:szCs w:val="27"/>
        </w:rPr>
        <w:t>Tanımlar</w:t>
      </w:r>
    </w:p>
    <w:p w:rsidR="002F374E" w:rsidRPr="0081162C" w:rsidRDefault="002F374E" w:rsidP="00F819E0">
      <w:pPr>
        <w:pStyle w:val="ListeParagraf"/>
        <w:spacing w:before="120" w:after="120"/>
        <w:ind w:hanging="720"/>
        <w:contextualSpacing w:val="0"/>
        <w:jc w:val="both"/>
        <w:rPr>
          <w:rFonts w:ascii="Times New Roman" w:hAnsi="Times New Roman"/>
          <w:bCs/>
          <w:sz w:val="24"/>
          <w:szCs w:val="24"/>
        </w:rPr>
      </w:pPr>
      <w:r w:rsidRPr="0081162C">
        <w:rPr>
          <w:rFonts w:ascii="Times New Roman" w:hAnsi="Times New Roman"/>
          <w:sz w:val="24"/>
          <w:szCs w:val="24"/>
        </w:rPr>
        <w:t>5.</w:t>
      </w:r>
      <w:r w:rsidRPr="0081162C">
        <w:rPr>
          <w:rFonts w:ascii="Times New Roman" w:hAnsi="Times New Roman"/>
          <w:sz w:val="24"/>
          <w:szCs w:val="24"/>
        </w:rPr>
        <w:tab/>
        <w:t>Aşağıdaki terimler BDS’lerde, karşılarında belirtilen anlamlarıyla kullanılm</w:t>
      </w:r>
      <w:r>
        <w:rPr>
          <w:rFonts w:ascii="Times New Roman" w:hAnsi="Times New Roman"/>
          <w:sz w:val="24"/>
          <w:szCs w:val="24"/>
        </w:rPr>
        <w:t>ıştır</w:t>
      </w:r>
      <w:r w:rsidRPr="0081162C">
        <w:rPr>
          <w:rFonts w:ascii="Times New Roman" w:hAnsi="Times New Roman"/>
          <w:sz w:val="24"/>
          <w:szCs w:val="24"/>
        </w:rPr>
        <w:t>:</w:t>
      </w:r>
    </w:p>
    <w:p w:rsidR="002F374E" w:rsidRPr="003071C9" w:rsidRDefault="002F374E" w:rsidP="00CB54E4">
      <w:pPr>
        <w:widowControl/>
        <w:spacing w:before="120" w:after="120" w:line="276" w:lineRule="auto"/>
        <w:ind w:left="1410" w:hanging="702"/>
        <w:jc w:val="both"/>
        <w:rPr>
          <w:rFonts w:ascii="Times New Roman" w:hAnsi="Times New Roman" w:cs="Times New Roman"/>
          <w:bCs/>
        </w:rPr>
      </w:pPr>
      <w:r>
        <w:rPr>
          <w:rFonts w:ascii="Times New Roman" w:hAnsi="Times New Roman"/>
        </w:rPr>
        <w:t>(a</w:t>
      </w:r>
      <w:r w:rsidRPr="0081162C">
        <w:rPr>
          <w:rFonts w:ascii="Times New Roman" w:hAnsi="Times New Roman"/>
        </w:rPr>
        <w:t xml:space="preserve">) </w:t>
      </w:r>
      <w:r w:rsidRPr="0081162C">
        <w:rPr>
          <w:rFonts w:ascii="Times New Roman" w:hAnsi="Times New Roman"/>
        </w:rPr>
        <w:tab/>
      </w:r>
      <w:r w:rsidRPr="0081162C">
        <w:rPr>
          <w:rFonts w:ascii="Times New Roman" w:hAnsi="Times New Roman" w:cs="Times New Roman"/>
          <w:color w:val="auto"/>
        </w:rPr>
        <w:t>Anakitle</w:t>
      </w:r>
      <w:r w:rsidRPr="0081162C">
        <w:rPr>
          <w:rFonts w:ascii="Times New Roman" w:hAnsi="Times New Roman"/>
        </w:rPr>
        <w:t xml:space="preserve">: İçinden bir örneklemin seçildiği ve denetçinin hakkında sonuçlara </w:t>
      </w:r>
      <w:r w:rsidRPr="00EA1D60">
        <w:rPr>
          <w:rFonts w:ascii="Times New Roman" w:hAnsi="Times New Roman"/>
        </w:rPr>
        <w:t xml:space="preserve">varmak </w:t>
      </w:r>
      <w:r w:rsidRPr="003071C9">
        <w:rPr>
          <w:rFonts w:ascii="Times New Roman" w:hAnsi="Times New Roman"/>
        </w:rPr>
        <w:t>istediği veri setinin tamamıdır.</w:t>
      </w:r>
    </w:p>
    <w:p w:rsidR="002F374E" w:rsidRPr="0081162C" w:rsidRDefault="002F374E" w:rsidP="00CB54E4">
      <w:pPr>
        <w:widowControl/>
        <w:spacing w:before="120" w:after="120" w:line="276" w:lineRule="auto"/>
        <w:ind w:left="1410" w:hanging="702"/>
        <w:jc w:val="both"/>
        <w:rPr>
          <w:rFonts w:ascii="Times New Roman" w:hAnsi="Times New Roman" w:cs="Times New Roman"/>
          <w:bCs/>
        </w:rPr>
      </w:pPr>
      <w:r w:rsidRPr="003071C9">
        <w:rPr>
          <w:rFonts w:ascii="Times New Roman" w:hAnsi="Times New Roman"/>
        </w:rPr>
        <w:t xml:space="preserve">(b) </w:t>
      </w:r>
      <w:r w:rsidRPr="003071C9">
        <w:rPr>
          <w:rFonts w:ascii="Times New Roman" w:hAnsi="Times New Roman"/>
        </w:rPr>
        <w:tab/>
        <w:t>Anomali (</w:t>
      </w:r>
      <w:r w:rsidRPr="003071C9">
        <w:rPr>
          <w:rFonts w:ascii="Times New Roman" w:hAnsi="Times New Roman" w:cs="Times New Roman"/>
          <w:color w:val="auto"/>
        </w:rPr>
        <w:t>aykırılık</w:t>
      </w:r>
      <w:r w:rsidRPr="003071C9">
        <w:rPr>
          <w:rFonts w:ascii="Times New Roman" w:hAnsi="Times New Roman"/>
        </w:rPr>
        <w:t xml:space="preserve">): Bir anakitlede bulunan yanlışlıkları veya sapmaları </w:t>
      </w:r>
      <w:r w:rsidRPr="00E679BD">
        <w:rPr>
          <w:rFonts w:ascii="Times New Roman" w:hAnsi="Times New Roman"/>
        </w:rPr>
        <w:t xml:space="preserve">açıkça </w:t>
      </w:r>
      <w:r w:rsidRPr="000B2D23">
        <w:rPr>
          <w:rFonts w:ascii="Times New Roman" w:hAnsi="Times New Roman"/>
        </w:rPr>
        <w:t>temsil etme</w:t>
      </w:r>
      <w:r>
        <w:rPr>
          <w:rFonts w:ascii="Times New Roman" w:hAnsi="Times New Roman"/>
        </w:rPr>
        <w:t>yen</w:t>
      </w:r>
      <w:r w:rsidRPr="00EA1D60">
        <w:rPr>
          <w:rFonts w:ascii="Times New Roman" w:hAnsi="Times New Roman"/>
        </w:rPr>
        <w:t xml:space="preserve"> bir yanlışlık veya sapmadır.</w:t>
      </w:r>
    </w:p>
    <w:p w:rsidR="002F374E" w:rsidRDefault="002F374E" w:rsidP="00CB54E4">
      <w:pPr>
        <w:widowControl/>
        <w:spacing w:before="120" w:after="120" w:line="276" w:lineRule="auto"/>
        <w:ind w:left="1410" w:hanging="702"/>
        <w:jc w:val="both"/>
        <w:rPr>
          <w:rFonts w:ascii="Times New Roman" w:hAnsi="Times New Roman"/>
        </w:rPr>
      </w:pPr>
      <w:r>
        <w:rPr>
          <w:rFonts w:ascii="Times New Roman" w:hAnsi="Times New Roman"/>
        </w:rPr>
        <w:t>(c</w:t>
      </w:r>
      <w:r w:rsidRPr="0081162C">
        <w:rPr>
          <w:rFonts w:ascii="Times New Roman" w:hAnsi="Times New Roman"/>
        </w:rPr>
        <w:t xml:space="preserve">) </w:t>
      </w:r>
      <w:r w:rsidRPr="0081162C">
        <w:rPr>
          <w:rFonts w:ascii="Times New Roman" w:hAnsi="Times New Roman"/>
        </w:rPr>
        <w:tab/>
        <w:t xml:space="preserve">Denetim </w:t>
      </w:r>
      <w:r w:rsidRPr="0081162C">
        <w:rPr>
          <w:rFonts w:ascii="Times New Roman" w:hAnsi="Times New Roman" w:cs="Times New Roman"/>
          <w:color w:val="auto"/>
        </w:rPr>
        <w:t>örneklemesi</w:t>
      </w:r>
      <w:r w:rsidRPr="0081162C">
        <w:rPr>
          <w:rFonts w:ascii="Times New Roman" w:hAnsi="Times New Roman"/>
        </w:rPr>
        <w:t xml:space="preserve"> (</w:t>
      </w:r>
      <w:r>
        <w:rPr>
          <w:rFonts w:ascii="Times New Roman" w:hAnsi="Times New Roman"/>
        </w:rPr>
        <w:t>ö</w:t>
      </w:r>
      <w:r w:rsidRPr="0081162C">
        <w:rPr>
          <w:rFonts w:ascii="Times New Roman" w:hAnsi="Times New Roman"/>
        </w:rPr>
        <w:t>rnekleme): Denetçinin</w:t>
      </w:r>
      <w:r>
        <w:rPr>
          <w:rFonts w:ascii="Times New Roman" w:hAnsi="Times New Roman"/>
        </w:rPr>
        <w:t>,</w:t>
      </w:r>
      <w:r w:rsidRPr="0081162C">
        <w:rPr>
          <w:rFonts w:ascii="Times New Roman" w:hAnsi="Times New Roman"/>
        </w:rPr>
        <w:t xml:space="preserve"> anakitlenin tamamı</w:t>
      </w:r>
      <w:r>
        <w:rPr>
          <w:rFonts w:ascii="Times New Roman" w:hAnsi="Times New Roman"/>
        </w:rPr>
        <w:t xml:space="preserve"> hakkında </w:t>
      </w:r>
      <w:r w:rsidRPr="0081162C">
        <w:rPr>
          <w:rFonts w:ascii="Times New Roman" w:hAnsi="Times New Roman"/>
        </w:rPr>
        <w:t xml:space="preserve">sonuçlara </w:t>
      </w:r>
      <w:r>
        <w:rPr>
          <w:rFonts w:ascii="Times New Roman" w:hAnsi="Times New Roman"/>
        </w:rPr>
        <w:t>varması için makul bir</w:t>
      </w:r>
      <w:r w:rsidRPr="0081162C">
        <w:rPr>
          <w:rFonts w:ascii="Times New Roman" w:hAnsi="Times New Roman"/>
        </w:rPr>
        <w:t xml:space="preserve"> dayanak oluşturmak üzere, tüm örnekleme birimlerine seçilme şansı sağlayacak şekilde, denetimle ilgili anakitle içindeki kalemlerin %100’ünden daha azına denetim prosedürlerinin uygulanmasıdır.</w:t>
      </w:r>
    </w:p>
    <w:p w:rsidR="002F374E" w:rsidRPr="0081162C" w:rsidRDefault="002F374E" w:rsidP="00CB54E4">
      <w:pPr>
        <w:widowControl/>
        <w:spacing w:before="120" w:after="120" w:line="276" w:lineRule="auto"/>
        <w:ind w:left="1410" w:hanging="702"/>
        <w:jc w:val="both"/>
        <w:rPr>
          <w:rFonts w:ascii="Times New Roman" w:hAnsi="Times New Roman" w:cs="Times New Roman"/>
          <w:bCs/>
        </w:rPr>
      </w:pPr>
      <w:r>
        <w:rPr>
          <w:rFonts w:ascii="Times New Roman" w:hAnsi="Times New Roman" w:cs="Times New Roman"/>
          <w:color w:val="auto"/>
        </w:rPr>
        <w:t>(ç)</w:t>
      </w:r>
      <w:r>
        <w:rPr>
          <w:rFonts w:ascii="Times New Roman" w:hAnsi="Times New Roman" w:cs="Times New Roman"/>
          <w:color w:val="auto"/>
        </w:rPr>
        <w:tab/>
        <w:t>Gruplandırma</w:t>
      </w:r>
      <w:r w:rsidRPr="0081162C">
        <w:rPr>
          <w:rFonts w:ascii="Times New Roman" w:hAnsi="Times New Roman"/>
        </w:rPr>
        <w:t xml:space="preserve">: Bir anakitlenin, her biri benzer özelliklere (çoğunlukla </w:t>
      </w:r>
      <w:r w:rsidRPr="00005992">
        <w:rPr>
          <w:rFonts w:ascii="Times New Roman" w:hAnsi="Times New Roman"/>
        </w:rPr>
        <w:t>parasal değer</w:t>
      </w:r>
      <w:r>
        <w:rPr>
          <w:rFonts w:ascii="Times New Roman" w:hAnsi="Times New Roman"/>
        </w:rPr>
        <w:t>e</w:t>
      </w:r>
      <w:r w:rsidRPr="00005992">
        <w:rPr>
          <w:rFonts w:ascii="Times New Roman" w:hAnsi="Times New Roman"/>
        </w:rPr>
        <w:t>) sahip örnekleme birimi gruplarından oluşan alt gruplara bölünmesi sürecidir.</w:t>
      </w:r>
    </w:p>
    <w:p w:rsidR="002F374E" w:rsidRPr="0081162C" w:rsidRDefault="002F374E" w:rsidP="00CB54E4">
      <w:pPr>
        <w:widowControl/>
        <w:spacing w:before="120" w:after="120" w:line="276" w:lineRule="auto"/>
        <w:ind w:left="1410" w:hanging="705"/>
        <w:jc w:val="both"/>
        <w:rPr>
          <w:rFonts w:ascii="Times New Roman" w:hAnsi="Times New Roman" w:cs="Times New Roman"/>
          <w:bCs/>
        </w:rPr>
      </w:pPr>
      <w:r>
        <w:rPr>
          <w:rFonts w:ascii="Times New Roman" w:hAnsi="Times New Roman"/>
        </w:rPr>
        <w:t>(d</w:t>
      </w:r>
      <w:r w:rsidRPr="0081162C">
        <w:rPr>
          <w:rFonts w:ascii="Times New Roman" w:hAnsi="Times New Roman"/>
        </w:rPr>
        <w:t xml:space="preserve">) </w:t>
      </w:r>
      <w:r w:rsidRPr="0081162C">
        <w:rPr>
          <w:rFonts w:ascii="Times New Roman" w:hAnsi="Times New Roman"/>
        </w:rPr>
        <w:tab/>
      </w:r>
      <w:r w:rsidRPr="003071C9">
        <w:rPr>
          <w:rFonts w:ascii="Times New Roman" w:hAnsi="Times New Roman" w:cs="Times New Roman"/>
          <w:color w:val="auto"/>
        </w:rPr>
        <w:t>İstatistiki</w:t>
      </w:r>
      <w:r w:rsidRPr="0081162C">
        <w:rPr>
          <w:rFonts w:ascii="Times New Roman" w:hAnsi="Times New Roman"/>
        </w:rPr>
        <w:t xml:space="preserve"> örnekleme: Aşağıdaki özellikleri taşıyan bir örnekleme yaklaşımıdır:</w:t>
      </w:r>
    </w:p>
    <w:p w:rsidR="002F374E" w:rsidRPr="0081162C" w:rsidRDefault="002F374E" w:rsidP="00CB54E4">
      <w:pPr>
        <w:widowControl/>
        <w:spacing w:before="120" w:after="120" w:line="276" w:lineRule="auto"/>
        <w:ind w:left="1985" w:hanging="567"/>
        <w:jc w:val="both"/>
        <w:rPr>
          <w:rFonts w:ascii="Times New Roman" w:hAnsi="Times New Roman" w:cs="Times New Roman"/>
          <w:bCs/>
        </w:rPr>
      </w:pPr>
      <w:r w:rsidRPr="0081162C">
        <w:rPr>
          <w:rFonts w:ascii="Times New Roman" w:hAnsi="Times New Roman"/>
        </w:rPr>
        <w:t>(i)</w:t>
      </w:r>
      <w:r w:rsidRPr="0081162C">
        <w:rPr>
          <w:rFonts w:ascii="Times New Roman" w:hAnsi="Times New Roman"/>
        </w:rPr>
        <w:tab/>
        <w:t xml:space="preserve">Örneklem </w:t>
      </w:r>
      <w:r w:rsidRPr="00FA18BB">
        <w:rPr>
          <w:rFonts w:ascii="Times New Roman" w:hAnsi="Times New Roman" w:cs="Times New Roman"/>
          <w:color w:val="auto"/>
        </w:rPr>
        <w:t>kalemlerinin</w:t>
      </w:r>
      <w:r w:rsidRPr="00FA18BB">
        <w:rPr>
          <w:rFonts w:ascii="Times New Roman" w:hAnsi="Times New Roman"/>
        </w:rPr>
        <w:t xml:space="preserve"> </w:t>
      </w:r>
      <w:r>
        <w:rPr>
          <w:rFonts w:ascii="Times New Roman" w:hAnsi="Times New Roman"/>
        </w:rPr>
        <w:t>rastgele (</w:t>
      </w:r>
      <w:r w:rsidRPr="00FA18BB">
        <w:rPr>
          <w:rFonts w:ascii="Times New Roman" w:hAnsi="Times New Roman"/>
        </w:rPr>
        <w:t>tesadüfi</w:t>
      </w:r>
      <w:r>
        <w:rPr>
          <w:rFonts w:ascii="Times New Roman" w:hAnsi="Times New Roman"/>
        </w:rPr>
        <w:t>)</w:t>
      </w:r>
      <w:r w:rsidRPr="00FA18BB">
        <w:rPr>
          <w:rFonts w:ascii="Times New Roman" w:hAnsi="Times New Roman"/>
        </w:rPr>
        <w:t xml:space="preserve"> olarak</w:t>
      </w:r>
      <w:r w:rsidRPr="0081162C">
        <w:rPr>
          <w:rFonts w:ascii="Times New Roman" w:hAnsi="Times New Roman"/>
        </w:rPr>
        <w:t xml:space="preserve"> seçil</w:t>
      </w:r>
      <w:r>
        <w:rPr>
          <w:rFonts w:ascii="Times New Roman" w:hAnsi="Times New Roman"/>
        </w:rPr>
        <w:t>mesi ve</w:t>
      </w:r>
    </w:p>
    <w:p w:rsidR="002F374E" w:rsidRPr="0081162C" w:rsidRDefault="002F374E" w:rsidP="00CB54E4">
      <w:pPr>
        <w:widowControl/>
        <w:spacing w:before="120" w:after="120" w:line="276" w:lineRule="auto"/>
        <w:ind w:left="1985" w:hanging="567"/>
        <w:jc w:val="both"/>
        <w:rPr>
          <w:rFonts w:ascii="Times New Roman" w:hAnsi="Times New Roman" w:cs="Times New Roman"/>
          <w:bCs/>
        </w:rPr>
      </w:pPr>
      <w:r w:rsidRPr="0081162C">
        <w:rPr>
          <w:rFonts w:ascii="Times New Roman" w:hAnsi="Times New Roman"/>
        </w:rPr>
        <w:lastRenderedPageBreak/>
        <w:t>(ii)</w:t>
      </w:r>
      <w:r>
        <w:rPr>
          <w:rFonts w:ascii="Times New Roman" w:hAnsi="Times New Roman"/>
        </w:rPr>
        <w:tab/>
        <w:t>Örnekleme riskinin ölçümü de da</w:t>
      </w:r>
      <w:r w:rsidRPr="0081162C">
        <w:rPr>
          <w:rFonts w:ascii="Times New Roman" w:hAnsi="Times New Roman"/>
        </w:rPr>
        <w:t>hil olmak üzere</w:t>
      </w:r>
      <w:r>
        <w:rPr>
          <w:rFonts w:ascii="Times New Roman" w:hAnsi="Times New Roman"/>
        </w:rPr>
        <w:t>,</w:t>
      </w:r>
      <w:r w:rsidRPr="0081162C">
        <w:rPr>
          <w:rFonts w:ascii="Times New Roman" w:hAnsi="Times New Roman"/>
        </w:rPr>
        <w:t xml:space="preserve"> örneklem sonuçlarının değerlendirilmesi için olasılık teorisi</w:t>
      </w:r>
      <w:r>
        <w:rPr>
          <w:rFonts w:ascii="Times New Roman" w:hAnsi="Times New Roman"/>
        </w:rPr>
        <w:t>nin</w:t>
      </w:r>
      <w:r w:rsidRPr="0081162C">
        <w:rPr>
          <w:rFonts w:ascii="Times New Roman" w:hAnsi="Times New Roman"/>
        </w:rPr>
        <w:t xml:space="preserve"> kullanıl</w:t>
      </w:r>
      <w:r>
        <w:rPr>
          <w:rFonts w:ascii="Times New Roman" w:hAnsi="Times New Roman"/>
        </w:rPr>
        <w:t>ması</w:t>
      </w:r>
      <w:r w:rsidRPr="0081162C">
        <w:rPr>
          <w:rFonts w:ascii="Times New Roman" w:hAnsi="Times New Roman"/>
        </w:rPr>
        <w:t>.</w:t>
      </w:r>
    </w:p>
    <w:p w:rsidR="002F374E" w:rsidRPr="0081162C" w:rsidRDefault="002F374E" w:rsidP="00CB54E4">
      <w:pPr>
        <w:widowControl/>
        <w:spacing w:before="120" w:after="120" w:line="276" w:lineRule="auto"/>
        <w:ind w:left="1410"/>
        <w:jc w:val="both"/>
        <w:rPr>
          <w:rFonts w:ascii="Times New Roman" w:hAnsi="Times New Roman" w:cs="Times New Roman"/>
          <w:bCs/>
        </w:rPr>
      </w:pPr>
      <w:r w:rsidRPr="0081162C">
        <w:rPr>
          <w:rFonts w:ascii="Times New Roman" w:hAnsi="Times New Roman"/>
        </w:rPr>
        <w:t>(i) ve (ii)</w:t>
      </w:r>
      <w:r>
        <w:rPr>
          <w:rFonts w:ascii="Times New Roman" w:hAnsi="Times New Roman"/>
        </w:rPr>
        <w:t>’de</w:t>
      </w:r>
      <w:r w:rsidRPr="0081162C">
        <w:rPr>
          <w:rFonts w:ascii="Times New Roman" w:hAnsi="Times New Roman"/>
        </w:rPr>
        <w:t xml:space="preserve"> yer </w:t>
      </w:r>
      <w:r>
        <w:rPr>
          <w:rFonts w:ascii="Times New Roman" w:hAnsi="Times New Roman"/>
        </w:rPr>
        <w:t>alan</w:t>
      </w:r>
      <w:r w:rsidRPr="0081162C">
        <w:rPr>
          <w:rFonts w:ascii="Times New Roman" w:hAnsi="Times New Roman"/>
        </w:rPr>
        <w:t xml:space="preserve"> özellikleri taşımayan bir örnekleme yaklaşımı, istatistik</w:t>
      </w:r>
      <w:r>
        <w:rPr>
          <w:rFonts w:ascii="Times New Roman" w:hAnsi="Times New Roman"/>
        </w:rPr>
        <w:t xml:space="preserve">i </w:t>
      </w:r>
      <w:r w:rsidRPr="0081162C">
        <w:rPr>
          <w:rFonts w:ascii="Times New Roman" w:hAnsi="Times New Roman"/>
        </w:rPr>
        <w:t>olmayan örnekleme yaklaşımı olarak adlandırılır.</w:t>
      </w:r>
    </w:p>
    <w:p w:rsidR="002F374E" w:rsidRPr="00EA1D60" w:rsidRDefault="002F374E" w:rsidP="00CB54E4">
      <w:pPr>
        <w:widowControl/>
        <w:spacing w:before="120" w:after="120" w:line="276" w:lineRule="auto"/>
        <w:ind w:left="1410" w:hanging="705"/>
        <w:jc w:val="both"/>
        <w:rPr>
          <w:rFonts w:ascii="Times New Roman" w:hAnsi="Times New Roman" w:cs="Times New Roman"/>
          <w:bCs/>
        </w:rPr>
      </w:pPr>
      <w:r>
        <w:rPr>
          <w:rFonts w:ascii="Times New Roman" w:hAnsi="Times New Roman"/>
        </w:rPr>
        <w:t>(e</w:t>
      </w:r>
      <w:r w:rsidRPr="0081162C">
        <w:rPr>
          <w:rFonts w:ascii="Times New Roman" w:hAnsi="Times New Roman"/>
        </w:rPr>
        <w:t xml:space="preserve">) </w:t>
      </w:r>
      <w:r w:rsidRPr="0081162C">
        <w:rPr>
          <w:rFonts w:ascii="Times New Roman" w:hAnsi="Times New Roman"/>
        </w:rPr>
        <w:tab/>
      </w:r>
      <w:r w:rsidRPr="0081162C">
        <w:rPr>
          <w:rFonts w:ascii="Times New Roman" w:hAnsi="Times New Roman" w:cs="Times New Roman"/>
          <w:color w:val="auto"/>
        </w:rPr>
        <w:t>Örnekleme</w:t>
      </w:r>
      <w:r w:rsidRPr="0081162C">
        <w:rPr>
          <w:rFonts w:ascii="Times New Roman" w:hAnsi="Times New Roman"/>
        </w:rPr>
        <w:t xml:space="preserve"> birimi: Bir anakitleyi oluşturan bağımsız kalemlerin her biridir </w:t>
      </w:r>
      <w:r w:rsidRPr="000B2D23">
        <w:rPr>
          <w:rFonts w:ascii="Times New Roman" w:hAnsi="Times New Roman"/>
        </w:rPr>
        <w:t xml:space="preserve">(Bakınız: A2 paragrafı).  </w:t>
      </w:r>
    </w:p>
    <w:p w:rsidR="002F374E" w:rsidRPr="0081162C" w:rsidRDefault="002F374E" w:rsidP="00CB54E4">
      <w:pPr>
        <w:widowControl/>
        <w:spacing w:before="120" w:after="120" w:line="276" w:lineRule="auto"/>
        <w:ind w:left="1410" w:hanging="705"/>
        <w:jc w:val="both"/>
        <w:rPr>
          <w:rFonts w:ascii="Times New Roman" w:hAnsi="Times New Roman" w:cs="Times New Roman"/>
          <w:bCs/>
        </w:rPr>
      </w:pPr>
      <w:r w:rsidRPr="003071C9">
        <w:rPr>
          <w:rFonts w:ascii="Times New Roman" w:hAnsi="Times New Roman"/>
        </w:rPr>
        <w:t xml:space="preserve">(f) </w:t>
      </w:r>
      <w:r w:rsidRPr="003071C9">
        <w:rPr>
          <w:rFonts w:ascii="Times New Roman" w:hAnsi="Times New Roman"/>
        </w:rPr>
        <w:tab/>
      </w:r>
      <w:r w:rsidRPr="003071C9">
        <w:rPr>
          <w:rFonts w:ascii="Times New Roman" w:hAnsi="Times New Roman" w:cs="Times New Roman"/>
          <w:color w:val="auto"/>
        </w:rPr>
        <w:t>Örnekleme</w:t>
      </w:r>
      <w:r w:rsidRPr="003071C9">
        <w:rPr>
          <w:rFonts w:ascii="Times New Roman" w:hAnsi="Times New Roman"/>
        </w:rPr>
        <w:t xml:space="preserve"> dışı risk: Denetçinin</w:t>
      </w:r>
      <w:r w:rsidRPr="00A532EA">
        <w:rPr>
          <w:rFonts w:ascii="Times New Roman" w:hAnsi="Times New Roman"/>
        </w:rPr>
        <w:t>,</w:t>
      </w:r>
      <w:r w:rsidRPr="000B2D23">
        <w:rPr>
          <w:rFonts w:ascii="Times New Roman" w:hAnsi="Times New Roman"/>
        </w:rPr>
        <w:t xml:space="preserve"> örnekleme riskiyle ilgili olmayan herhangi bir sebepten dolayı hatalı bir sonuca ulaşması riskidir</w:t>
      </w:r>
      <w:r w:rsidRPr="00EA1D60">
        <w:rPr>
          <w:rFonts w:ascii="Times New Roman" w:hAnsi="Times New Roman"/>
        </w:rPr>
        <w:t xml:space="preserve"> (Bakınız</w:t>
      </w:r>
      <w:r w:rsidRPr="0081162C">
        <w:rPr>
          <w:rFonts w:ascii="Times New Roman" w:hAnsi="Times New Roman"/>
        </w:rPr>
        <w:t xml:space="preserve">: A1 paragrafı). </w:t>
      </w:r>
    </w:p>
    <w:p w:rsidR="002F374E" w:rsidRPr="00D16E96" w:rsidRDefault="002F374E" w:rsidP="00CB54E4">
      <w:pPr>
        <w:widowControl/>
        <w:spacing w:before="120" w:after="120" w:line="276" w:lineRule="auto"/>
        <w:ind w:left="1410" w:hanging="705"/>
        <w:jc w:val="both"/>
        <w:rPr>
          <w:rFonts w:ascii="Times New Roman" w:hAnsi="Times New Roman" w:cs="Times New Roman"/>
          <w:bCs/>
        </w:rPr>
      </w:pPr>
      <w:r>
        <w:rPr>
          <w:rFonts w:ascii="Times New Roman" w:hAnsi="Times New Roman"/>
        </w:rPr>
        <w:t>(g</w:t>
      </w:r>
      <w:r w:rsidRPr="0081162C">
        <w:rPr>
          <w:rFonts w:ascii="Times New Roman" w:hAnsi="Times New Roman"/>
        </w:rPr>
        <w:t xml:space="preserve">) </w:t>
      </w:r>
      <w:r w:rsidRPr="0081162C">
        <w:rPr>
          <w:rFonts w:ascii="Times New Roman" w:hAnsi="Times New Roman"/>
        </w:rPr>
        <w:tab/>
      </w:r>
      <w:r w:rsidRPr="0081162C">
        <w:rPr>
          <w:rFonts w:ascii="Times New Roman" w:hAnsi="Times New Roman" w:cs="Times New Roman"/>
          <w:color w:val="auto"/>
        </w:rPr>
        <w:t>Örnekleme</w:t>
      </w:r>
      <w:r w:rsidRPr="0081162C">
        <w:rPr>
          <w:rFonts w:ascii="Times New Roman" w:hAnsi="Times New Roman"/>
        </w:rPr>
        <w:t xml:space="preserve"> riski: Denetçinin bir örneklemi temel alarak </w:t>
      </w:r>
      <w:r>
        <w:rPr>
          <w:rFonts w:ascii="Times New Roman" w:hAnsi="Times New Roman"/>
        </w:rPr>
        <w:t>vardığı</w:t>
      </w:r>
      <w:r w:rsidRPr="0081162C">
        <w:rPr>
          <w:rFonts w:ascii="Times New Roman" w:hAnsi="Times New Roman"/>
        </w:rPr>
        <w:t xml:space="preserve"> sonucun, aynı denetim prosedürünün anakitlenin tamamına uygulanması durumunda </w:t>
      </w:r>
      <w:r>
        <w:rPr>
          <w:rFonts w:ascii="Times New Roman" w:hAnsi="Times New Roman"/>
        </w:rPr>
        <w:t>varılacak</w:t>
      </w:r>
      <w:r w:rsidRPr="00D16E96">
        <w:rPr>
          <w:rFonts w:ascii="Times New Roman" w:hAnsi="Times New Roman"/>
        </w:rPr>
        <w:t xml:space="preserve"> sonuçtan farklı olması riskidir. Örnekleme riski iki tür hatalı sonuca </w:t>
      </w:r>
      <w:r>
        <w:rPr>
          <w:rFonts w:ascii="Times New Roman" w:hAnsi="Times New Roman"/>
        </w:rPr>
        <w:t>sebep</w:t>
      </w:r>
      <w:r w:rsidRPr="00D16E96">
        <w:rPr>
          <w:rFonts w:ascii="Times New Roman" w:hAnsi="Times New Roman"/>
        </w:rPr>
        <w:t xml:space="preserve"> olabilir:</w:t>
      </w:r>
    </w:p>
    <w:p w:rsidR="002F374E" w:rsidRPr="00D16E96" w:rsidRDefault="002F374E" w:rsidP="00415672">
      <w:pPr>
        <w:widowControl/>
        <w:spacing w:before="120" w:after="120" w:line="276" w:lineRule="auto"/>
        <w:ind w:left="1985" w:hanging="567"/>
        <w:jc w:val="both"/>
        <w:rPr>
          <w:rFonts w:ascii="Times New Roman" w:hAnsi="Times New Roman" w:cs="Times New Roman"/>
          <w:bCs/>
        </w:rPr>
      </w:pPr>
      <w:r w:rsidRPr="00D16E96">
        <w:rPr>
          <w:rFonts w:ascii="Times New Roman" w:hAnsi="Times New Roman"/>
        </w:rPr>
        <w:t>(i)</w:t>
      </w:r>
      <w:r w:rsidRPr="00D16E96">
        <w:rPr>
          <w:rFonts w:ascii="Times New Roman" w:hAnsi="Times New Roman"/>
        </w:rPr>
        <w:tab/>
        <w:t xml:space="preserve">Kontrol </w:t>
      </w:r>
      <w:r w:rsidRPr="00D16E96">
        <w:rPr>
          <w:rFonts w:ascii="Times New Roman" w:hAnsi="Times New Roman" w:cs="Times New Roman"/>
          <w:color w:val="auto"/>
        </w:rPr>
        <w:t>testi</w:t>
      </w:r>
      <w:r w:rsidRPr="00D16E96">
        <w:rPr>
          <w:rFonts w:ascii="Times New Roman" w:hAnsi="Times New Roman"/>
        </w:rPr>
        <w:t xml:space="preserve"> açısından, kontrollerin gerçekte olduğundan daha etkin olduğu sonucuna varılması veya detay testi açısından, önemli yanlışlık bulunmasına rağmen </w:t>
      </w:r>
      <w:r>
        <w:rPr>
          <w:rFonts w:ascii="Times New Roman" w:hAnsi="Times New Roman"/>
        </w:rPr>
        <w:t xml:space="preserve">bir </w:t>
      </w:r>
      <w:r w:rsidRPr="00D16E96">
        <w:rPr>
          <w:rFonts w:ascii="Times New Roman" w:hAnsi="Times New Roman"/>
        </w:rPr>
        <w:t xml:space="preserve">yanlışlığın bulunmadığı sonucuna varılması. </w:t>
      </w:r>
      <w:r>
        <w:rPr>
          <w:rFonts w:ascii="Times New Roman" w:hAnsi="Times New Roman"/>
        </w:rPr>
        <w:t>Varılan</w:t>
      </w:r>
      <w:r w:rsidRPr="00D16E96">
        <w:rPr>
          <w:rFonts w:ascii="Times New Roman" w:hAnsi="Times New Roman"/>
        </w:rPr>
        <w:t xml:space="preserve"> </w:t>
      </w:r>
      <w:r>
        <w:rPr>
          <w:rFonts w:ascii="Times New Roman" w:hAnsi="Times New Roman"/>
        </w:rPr>
        <w:t xml:space="preserve">bu tür bir </w:t>
      </w:r>
      <w:r w:rsidRPr="00D16E96">
        <w:rPr>
          <w:rFonts w:ascii="Times New Roman" w:hAnsi="Times New Roman"/>
        </w:rPr>
        <w:t>hatalı sonu</w:t>
      </w:r>
      <w:r>
        <w:rPr>
          <w:rFonts w:ascii="Times New Roman" w:hAnsi="Times New Roman"/>
        </w:rPr>
        <w:t>ç</w:t>
      </w:r>
      <w:r w:rsidRPr="00D16E96">
        <w:rPr>
          <w:rFonts w:ascii="Times New Roman" w:hAnsi="Times New Roman"/>
        </w:rPr>
        <w:t>, denetimin etkinliğini etkile</w:t>
      </w:r>
      <w:r>
        <w:rPr>
          <w:rFonts w:ascii="Times New Roman" w:hAnsi="Times New Roman"/>
        </w:rPr>
        <w:t>diğinden ve</w:t>
      </w:r>
      <w:r w:rsidRPr="00D16E96">
        <w:rPr>
          <w:rFonts w:ascii="Times New Roman" w:hAnsi="Times New Roman"/>
        </w:rPr>
        <w:t xml:space="preserve"> uygun olmayan bir denetim görüşüne sebep olma ihtimali yüksek olduğundan, denetçi öncelikli olarak bu tür hatalı sonuçları ele alır. </w:t>
      </w:r>
    </w:p>
    <w:p w:rsidR="002F374E" w:rsidRPr="0081162C" w:rsidRDefault="002F374E" w:rsidP="00415672">
      <w:pPr>
        <w:widowControl/>
        <w:spacing w:before="120" w:after="120" w:line="276" w:lineRule="auto"/>
        <w:ind w:left="1985" w:hanging="567"/>
        <w:jc w:val="both"/>
        <w:rPr>
          <w:rFonts w:ascii="Times New Roman" w:hAnsi="Times New Roman" w:cs="Times New Roman"/>
          <w:bCs/>
        </w:rPr>
      </w:pPr>
      <w:r w:rsidRPr="00D16E96">
        <w:rPr>
          <w:rFonts w:ascii="Times New Roman" w:hAnsi="Times New Roman"/>
        </w:rPr>
        <w:t>(ii)</w:t>
      </w:r>
      <w:r w:rsidRPr="00D16E96">
        <w:rPr>
          <w:rFonts w:ascii="Times New Roman" w:hAnsi="Times New Roman"/>
        </w:rPr>
        <w:tab/>
        <w:t xml:space="preserve">Kontrol testi açısından, kontrollerin gerçekte olduğundan daha az etkin olduğu sonucuna </w:t>
      </w:r>
      <w:r w:rsidRPr="00781398">
        <w:rPr>
          <w:rFonts w:ascii="Times New Roman" w:hAnsi="Times New Roman"/>
        </w:rPr>
        <w:t xml:space="preserve">varılması veya detay testi açısından, önemli yanlışlık bulunmamasına rağmen bir yanlışlığın bulunduğu sonucuna varılması. </w:t>
      </w:r>
      <w:r>
        <w:rPr>
          <w:rFonts w:ascii="Times New Roman" w:hAnsi="Times New Roman"/>
        </w:rPr>
        <w:t>Varılan</w:t>
      </w:r>
      <w:r w:rsidRPr="00781398">
        <w:rPr>
          <w:rFonts w:ascii="Times New Roman" w:hAnsi="Times New Roman"/>
        </w:rPr>
        <w:t xml:space="preserve"> bu tür bir hatalı sonuç, genellikle </w:t>
      </w:r>
      <w:r>
        <w:rPr>
          <w:rFonts w:ascii="Times New Roman" w:hAnsi="Times New Roman"/>
        </w:rPr>
        <w:t>varılan</w:t>
      </w:r>
      <w:r w:rsidRPr="00781398">
        <w:rPr>
          <w:rFonts w:ascii="Times New Roman" w:hAnsi="Times New Roman"/>
        </w:rPr>
        <w:t xml:space="preserve"> ilk sonuçların hatalı olduğunun belirlenmesi için il</w:t>
      </w:r>
      <w:r>
        <w:rPr>
          <w:rFonts w:ascii="Times New Roman" w:hAnsi="Times New Roman"/>
        </w:rPr>
        <w:t>â</w:t>
      </w:r>
      <w:r w:rsidRPr="00781398">
        <w:rPr>
          <w:rFonts w:ascii="Times New Roman" w:hAnsi="Times New Roman"/>
        </w:rPr>
        <w:t>ve çalışma</w:t>
      </w:r>
      <w:r>
        <w:rPr>
          <w:rFonts w:ascii="Times New Roman" w:hAnsi="Times New Roman"/>
        </w:rPr>
        <w:t>ya sebep olacağından,</w:t>
      </w:r>
      <w:r w:rsidRPr="00781398">
        <w:rPr>
          <w:rFonts w:ascii="Times New Roman" w:hAnsi="Times New Roman"/>
        </w:rPr>
        <w:t xml:space="preserve"> denetimin etkinliğini etkiler.</w:t>
      </w:r>
      <w:r w:rsidRPr="0081162C">
        <w:rPr>
          <w:rFonts w:ascii="Times New Roman" w:hAnsi="Times New Roman"/>
        </w:rPr>
        <w:t xml:space="preserve"> </w:t>
      </w:r>
    </w:p>
    <w:p w:rsidR="002F374E" w:rsidRPr="00EA1D60" w:rsidRDefault="002F374E" w:rsidP="00F42128">
      <w:pPr>
        <w:widowControl/>
        <w:spacing w:before="120" w:after="120" w:line="276" w:lineRule="auto"/>
        <w:ind w:left="1410" w:hanging="705"/>
        <w:jc w:val="both"/>
        <w:rPr>
          <w:rFonts w:ascii="Times New Roman" w:hAnsi="Times New Roman"/>
        </w:rPr>
      </w:pPr>
      <w:r w:rsidRPr="0081162C" w:rsidDel="00FC15EA">
        <w:rPr>
          <w:rFonts w:ascii="Times New Roman" w:hAnsi="Times New Roman"/>
        </w:rPr>
        <w:t xml:space="preserve"> </w:t>
      </w:r>
      <w:r w:rsidRPr="00F42128">
        <w:rPr>
          <w:rFonts w:ascii="Times New Roman" w:hAnsi="Times New Roman"/>
        </w:rPr>
        <w:t>(ğ)</w:t>
      </w:r>
      <w:r w:rsidRPr="00F42128">
        <w:rPr>
          <w:rFonts w:ascii="Times New Roman" w:hAnsi="Times New Roman"/>
        </w:rPr>
        <w:tab/>
        <w:t>Kabul edilebilir sapma oranı: Denetçi tarafından belirlenen, öngörülen iç kontrol prosedürlerinden sapma oranı olup, anakitledeki gerçek sapma oranının denetçi tarafından belirlenen bu sapma oranını aşmayacağına dair uygun bir güvence seviyesi elde etmek için belirlenir.</w:t>
      </w:r>
      <w:r w:rsidRPr="000B2D23">
        <w:rPr>
          <w:rFonts w:ascii="Times New Roman" w:hAnsi="Times New Roman"/>
        </w:rPr>
        <w:t xml:space="preserve">  </w:t>
      </w:r>
    </w:p>
    <w:p w:rsidR="002F374E" w:rsidRPr="0081162C" w:rsidRDefault="002F374E" w:rsidP="00CB54E4">
      <w:pPr>
        <w:widowControl/>
        <w:spacing w:before="120" w:after="120" w:line="276" w:lineRule="auto"/>
        <w:ind w:left="1410" w:hanging="705"/>
        <w:jc w:val="both"/>
        <w:rPr>
          <w:rFonts w:ascii="Times New Roman" w:hAnsi="Times New Roman" w:cs="Times New Roman"/>
          <w:bCs/>
        </w:rPr>
      </w:pPr>
      <w:r w:rsidRPr="00EA1D60">
        <w:rPr>
          <w:rFonts w:ascii="Times New Roman" w:hAnsi="Times New Roman"/>
        </w:rPr>
        <w:t>(</w:t>
      </w:r>
      <w:r w:rsidRPr="00817E32">
        <w:rPr>
          <w:rFonts w:ascii="Times New Roman" w:hAnsi="Times New Roman"/>
        </w:rPr>
        <w:t xml:space="preserve">h) </w:t>
      </w:r>
      <w:r w:rsidRPr="00817E32">
        <w:rPr>
          <w:rFonts w:ascii="Times New Roman" w:hAnsi="Times New Roman"/>
        </w:rPr>
        <w:tab/>
        <w:t xml:space="preserve">Kabul edilebilir yanlışlık: Anakitledeki </w:t>
      </w:r>
      <w:r>
        <w:rPr>
          <w:rFonts w:ascii="Times New Roman" w:hAnsi="Times New Roman"/>
        </w:rPr>
        <w:t>fiili</w:t>
      </w:r>
      <w:r w:rsidRPr="00817E32">
        <w:rPr>
          <w:rFonts w:ascii="Times New Roman" w:hAnsi="Times New Roman"/>
        </w:rPr>
        <w:t xml:space="preserve"> yanlışlığın, denetçi tarafından belirlenen parasal tutarı aşmayacağına dair uygun bir güvence seviyesi elde etmek için denetçinin belirlediği parasal bir tutardır  (Bakınız: A3 paragrafı).</w:t>
      </w:r>
    </w:p>
    <w:p w:rsidR="002F374E" w:rsidRPr="00415672" w:rsidRDefault="002F374E" w:rsidP="00415672">
      <w:pPr>
        <w:widowControl/>
        <w:spacing w:before="120" w:after="120" w:line="276" w:lineRule="auto"/>
        <w:jc w:val="both"/>
        <w:rPr>
          <w:rFonts w:ascii="Times New Roman" w:hAnsi="Times New Roman" w:cs="Times New Roman"/>
          <w:b/>
          <w:color w:val="auto"/>
          <w:sz w:val="27"/>
          <w:szCs w:val="27"/>
        </w:rPr>
      </w:pPr>
      <w:r w:rsidRPr="00415672">
        <w:rPr>
          <w:rFonts w:ascii="Times New Roman" w:hAnsi="Times New Roman" w:cs="Times New Roman"/>
          <w:b/>
          <w:color w:val="auto"/>
          <w:sz w:val="27"/>
          <w:szCs w:val="27"/>
        </w:rPr>
        <w:t>Ana Hükümler</w:t>
      </w:r>
    </w:p>
    <w:p w:rsidR="002F374E" w:rsidRPr="00415672" w:rsidRDefault="002F374E" w:rsidP="00415672">
      <w:pPr>
        <w:widowControl/>
        <w:spacing w:before="120" w:after="120" w:line="276" w:lineRule="auto"/>
        <w:jc w:val="both"/>
        <w:rPr>
          <w:rFonts w:ascii="Times New Roman" w:hAnsi="Times New Roman" w:cs="Times New Roman"/>
          <w:b/>
          <w:color w:val="auto"/>
        </w:rPr>
      </w:pPr>
      <w:r w:rsidRPr="00415672">
        <w:rPr>
          <w:rFonts w:ascii="Times New Roman" w:hAnsi="Times New Roman" w:cs="Times New Roman"/>
          <w:b/>
          <w:color w:val="auto"/>
        </w:rPr>
        <w:t xml:space="preserve">Örneklem Tasarımı, </w:t>
      </w:r>
      <w:r>
        <w:rPr>
          <w:rFonts w:ascii="Times New Roman" w:hAnsi="Times New Roman" w:cs="Times New Roman"/>
          <w:b/>
          <w:color w:val="auto"/>
        </w:rPr>
        <w:t xml:space="preserve">Örneklem </w:t>
      </w:r>
      <w:r w:rsidRPr="00415672">
        <w:rPr>
          <w:rFonts w:ascii="Times New Roman" w:hAnsi="Times New Roman" w:cs="Times New Roman"/>
          <w:b/>
          <w:color w:val="auto"/>
        </w:rPr>
        <w:t>Büyüklüğü ve Test Edilecek Kalemlerin Seçilmesi</w:t>
      </w:r>
    </w:p>
    <w:p w:rsidR="002F374E" w:rsidRPr="00F35776" w:rsidRDefault="002F374E" w:rsidP="00F819E0">
      <w:pPr>
        <w:pStyle w:val="ListeParagraf"/>
        <w:spacing w:before="120" w:after="120"/>
        <w:ind w:hanging="720"/>
        <w:contextualSpacing w:val="0"/>
        <w:jc w:val="both"/>
        <w:rPr>
          <w:rFonts w:ascii="Times New Roman" w:hAnsi="Times New Roman"/>
          <w:bCs/>
        </w:rPr>
      </w:pPr>
      <w:r>
        <w:rPr>
          <w:rFonts w:ascii="Times New Roman" w:hAnsi="Times New Roman"/>
        </w:rPr>
        <w:t>6.</w:t>
      </w:r>
      <w:r>
        <w:rPr>
          <w:rFonts w:ascii="Times New Roman" w:hAnsi="Times New Roman"/>
        </w:rPr>
        <w:tab/>
      </w:r>
      <w:r w:rsidRPr="00F819E0">
        <w:rPr>
          <w:rFonts w:ascii="Times New Roman" w:hAnsi="Times New Roman"/>
          <w:sz w:val="24"/>
          <w:szCs w:val="24"/>
        </w:rPr>
        <w:t>Denetçi</w:t>
      </w:r>
      <w:r>
        <w:rPr>
          <w:rFonts w:ascii="Times New Roman" w:hAnsi="Times New Roman"/>
        </w:rPr>
        <w:t xml:space="preserve"> </w:t>
      </w:r>
      <w:r w:rsidRPr="00A532EA">
        <w:rPr>
          <w:rFonts w:ascii="Times New Roman" w:hAnsi="Times New Roman"/>
          <w:sz w:val="24"/>
          <w:szCs w:val="24"/>
        </w:rPr>
        <w:t xml:space="preserve">bir denetim örneklemini tasarlarken, denetim prosedürünün amacını ve örneklemin seçileceği anakitlenin özelliklerini mütalaa eder (Bakınız: A4-A9 </w:t>
      </w:r>
      <w:r>
        <w:rPr>
          <w:rFonts w:ascii="Times New Roman" w:hAnsi="Times New Roman"/>
          <w:sz w:val="24"/>
          <w:szCs w:val="24"/>
        </w:rPr>
        <w:t>p</w:t>
      </w:r>
      <w:r w:rsidRPr="00A532EA">
        <w:rPr>
          <w:rFonts w:ascii="Times New Roman" w:hAnsi="Times New Roman"/>
          <w:sz w:val="24"/>
          <w:szCs w:val="24"/>
        </w:rPr>
        <w:t>aragrafları).</w:t>
      </w:r>
      <w:r>
        <w:rPr>
          <w:rFonts w:ascii="Times New Roman" w:hAnsi="Times New Roman"/>
        </w:rPr>
        <w:t xml:space="preserve"> </w:t>
      </w:r>
    </w:p>
    <w:p w:rsidR="002F374E" w:rsidRPr="00A532EA" w:rsidRDefault="002F374E" w:rsidP="00F819E0">
      <w:pPr>
        <w:pStyle w:val="ListeParagraf"/>
        <w:spacing w:before="120" w:after="120"/>
        <w:ind w:hanging="720"/>
        <w:contextualSpacing w:val="0"/>
        <w:jc w:val="both"/>
        <w:rPr>
          <w:rFonts w:ascii="Times New Roman" w:hAnsi="Times New Roman"/>
          <w:sz w:val="24"/>
          <w:szCs w:val="24"/>
        </w:rPr>
      </w:pPr>
      <w:r w:rsidRPr="00A532EA">
        <w:rPr>
          <w:rFonts w:ascii="Times New Roman" w:hAnsi="Times New Roman"/>
          <w:sz w:val="24"/>
          <w:szCs w:val="24"/>
        </w:rPr>
        <w:t>7.</w:t>
      </w:r>
      <w:r w:rsidRPr="00A532EA">
        <w:rPr>
          <w:rFonts w:ascii="Times New Roman" w:hAnsi="Times New Roman"/>
          <w:sz w:val="24"/>
          <w:szCs w:val="24"/>
        </w:rPr>
        <w:tab/>
      </w:r>
      <w:r w:rsidRPr="00F819E0">
        <w:rPr>
          <w:rFonts w:ascii="Times New Roman" w:hAnsi="Times New Roman"/>
          <w:sz w:val="24"/>
          <w:szCs w:val="24"/>
        </w:rPr>
        <w:t>Denetçi</w:t>
      </w:r>
      <w:r w:rsidRPr="00A532EA">
        <w:rPr>
          <w:rFonts w:ascii="Times New Roman" w:hAnsi="Times New Roman"/>
          <w:sz w:val="24"/>
          <w:szCs w:val="24"/>
        </w:rPr>
        <w:t xml:space="preserve"> örnekleme riskini kabul edilebilir düşük bir seviyeye indirmeye yetecek bir örneklem büyüklüğü</w:t>
      </w:r>
      <w:r>
        <w:rPr>
          <w:rFonts w:ascii="Times New Roman" w:hAnsi="Times New Roman"/>
          <w:sz w:val="24"/>
          <w:szCs w:val="24"/>
        </w:rPr>
        <w:t>ne</w:t>
      </w:r>
      <w:r w:rsidRPr="00A532EA">
        <w:rPr>
          <w:rFonts w:ascii="Times New Roman" w:hAnsi="Times New Roman"/>
          <w:sz w:val="24"/>
          <w:szCs w:val="24"/>
        </w:rPr>
        <w:t xml:space="preserve"> </w:t>
      </w:r>
      <w:r>
        <w:rPr>
          <w:rFonts w:ascii="Times New Roman" w:hAnsi="Times New Roman"/>
          <w:sz w:val="24"/>
          <w:szCs w:val="24"/>
        </w:rPr>
        <w:t>karar verir</w:t>
      </w:r>
      <w:r w:rsidRPr="00A532EA">
        <w:rPr>
          <w:rFonts w:ascii="Times New Roman" w:hAnsi="Times New Roman"/>
          <w:sz w:val="24"/>
          <w:szCs w:val="24"/>
        </w:rPr>
        <w:t xml:space="preserve"> (Bakınız: A10-A11 paragrafları).  </w:t>
      </w:r>
    </w:p>
    <w:p w:rsidR="002F374E" w:rsidRPr="00A532EA" w:rsidRDefault="002F374E" w:rsidP="00F819E0">
      <w:pPr>
        <w:pStyle w:val="ListeParagraf"/>
        <w:spacing w:before="120" w:after="120"/>
        <w:ind w:hanging="720"/>
        <w:contextualSpacing w:val="0"/>
        <w:jc w:val="both"/>
        <w:rPr>
          <w:rFonts w:ascii="Times New Roman" w:hAnsi="Times New Roman"/>
          <w:sz w:val="24"/>
          <w:szCs w:val="24"/>
        </w:rPr>
      </w:pPr>
      <w:r w:rsidRPr="00A532EA">
        <w:rPr>
          <w:rFonts w:ascii="Times New Roman" w:hAnsi="Times New Roman"/>
          <w:sz w:val="24"/>
          <w:szCs w:val="24"/>
        </w:rPr>
        <w:lastRenderedPageBreak/>
        <w:t>8.</w:t>
      </w:r>
      <w:r w:rsidRPr="00A532EA">
        <w:rPr>
          <w:rFonts w:ascii="Times New Roman" w:hAnsi="Times New Roman"/>
          <w:sz w:val="24"/>
          <w:szCs w:val="24"/>
        </w:rPr>
        <w:tab/>
      </w:r>
      <w:r w:rsidRPr="00F819E0">
        <w:rPr>
          <w:rFonts w:ascii="Times New Roman" w:hAnsi="Times New Roman"/>
          <w:sz w:val="24"/>
          <w:szCs w:val="24"/>
        </w:rPr>
        <w:t>Denetçi</w:t>
      </w:r>
      <w:r w:rsidRPr="00A532EA">
        <w:rPr>
          <w:rFonts w:ascii="Times New Roman" w:hAnsi="Times New Roman"/>
          <w:sz w:val="24"/>
          <w:szCs w:val="24"/>
        </w:rPr>
        <w:t xml:space="preserve"> örneklemde yer alacak kalemleri, anakitledeki her bir örnekleme biriminin seçilme şansı olacak şekilde seçer (Bakınız: A12-A13 paragrafları). </w:t>
      </w:r>
    </w:p>
    <w:p w:rsidR="002F374E" w:rsidRPr="00415672" w:rsidRDefault="002F374E" w:rsidP="00415672">
      <w:pPr>
        <w:widowControl/>
        <w:spacing w:before="120" w:after="120" w:line="276" w:lineRule="auto"/>
        <w:jc w:val="both"/>
        <w:rPr>
          <w:rFonts w:ascii="Times New Roman" w:hAnsi="Times New Roman" w:cs="Times New Roman"/>
          <w:b/>
          <w:color w:val="auto"/>
        </w:rPr>
      </w:pPr>
      <w:r w:rsidRPr="00415672">
        <w:rPr>
          <w:rFonts w:ascii="Times New Roman" w:hAnsi="Times New Roman" w:cs="Times New Roman"/>
          <w:b/>
          <w:color w:val="auto"/>
        </w:rPr>
        <w:t>Denetim Prosedürlerinin Uygulanması</w:t>
      </w:r>
    </w:p>
    <w:p w:rsidR="002F374E" w:rsidRPr="004C6BFE" w:rsidRDefault="002F374E" w:rsidP="00F819E0">
      <w:pPr>
        <w:pStyle w:val="ListeParagraf"/>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9.</w:t>
      </w:r>
      <w:r w:rsidRPr="004C6BFE">
        <w:rPr>
          <w:rFonts w:ascii="Times New Roman" w:hAnsi="Times New Roman"/>
          <w:sz w:val="24"/>
          <w:szCs w:val="24"/>
        </w:rPr>
        <w:tab/>
        <w:t>Denetçi seçilen her bir kalem</w:t>
      </w:r>
      <w:r>
        <w:rPr>
          <w:rFonts w:ascii="Times New Roman" w:hAnsi="Times New Roman"/>
          <w:sz w:val="24"/>
          <w:szCs w:val="24"/>
        </w:rPr>
        <w:t>e,</w:t>
      </w:r>
      <w:r w:rsidRPr="004C6BFE">
        <w:rPr>
          <w:rFonts w:ascii="Times New Roman" w:hAnsi="Times New Roman"/>
          <w:sz w:val="24"/>
          <w:szCs w:val="24"/>
        </w:rPr>
        <w:t xml:space="preserve"> </w:t>
      </w:r>
      <w:r>
        <w:rPr>
          <w:rFonts w:ascii="Times New Roman" w:hAnsi="Times New Roman"/>
          <w:sz w:val="24"/>
          <w:szCs w:val="24"/>
        </w:rPr>
        <w:t>ilgili amaca</w:t>
      </w:r>
      <w:r w:rsidRPr="004C6BFE">
        <w:rPr>
          <w:rFonts w:ascii="Times New Roman" w:hAnsi="Times New Roman"/>
          <w:sz w:val="24"/>
          <w:szCs w:val="24"/>
        </w:rPr>
        <w:t xml:space="preserve"> uygun olan denetim prosedürlerini uygular.</w:t>
      </w:r>
    </w:p>
    <w:p w:rsidR="002F374E" w:rsidRPr="004C6BFE" w:rsidRDefault="002F374E" w:rsidP="00F819E0">
      <w:pPr>
        <w:pStyle w:val="ListeParagraf"/>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10.</w:t>
      </w:r>
      <w:r w:rsidRPr="004C6BFE">
        <w:rPr>
          <w:rFonts w:ascii="Times New Roman" w:hAnsi="Times New Roman"/>
          <w:sz w:val="24"/>
          <w:szCs w:val="24"/>
        </w:rPr>
        <w:tab/>
        <w:t>Denetim prosedürünün seçilen kalem</w:t>
      </w:r>
      <w:r>
        <w:rPr>
          <w:rFonts w:ascii="Times New Roman" w:hAnsi="Times New Roman"/>
          <w:sz w:val="24"/>
          <w:szCs w:val="24"/>
        </w:rPr>
        <w:t xml:space="preserve">e uygulanamaması </w:t>
      </w:r>
      <w:r w:rsidRPr="004C6BFE">
        <w:rPr>
          <w:rFonts w:ascii="Times New Roman" w:hAnsi="Times New Roman"/>
          <w:sz w:val="24"/>
          <w:szCs w:val="24"/>
        </w:rPr>
        <w:t>durumunda denetçi, prosedü</w:t>
      </w:r>
      <w:r w:rsidRPr="005D7E63">
        <w:rPr>
          <w:rFonts w:ascii="Times New Roman" w:hAnsi="Times New Roman"/>
          <w:sz w:val="24"/>
          <w:szCs w:val="24"/>
        </w:rPr>
        <w:t xml:space="preserve">rü </w:t>
      </w:r>
      <w:r w:rsidRPr="00FA2B2D">
        <w:rPr>
          <w:rFonts w:ascii="Times New Roman" w:hAnsi="Times New Roman"/>
          <w:sz w:val="24"/>
          <w:szCs w:val="24"/>
        </w:rPr>
        <w:t>bu kalem</w:t>
      </w:r>
      <w:r>
        <w:rPr>
          <w:rFonts w:ascii="Times New Roman" w:hAnsi="Times New Roman"/>
          <w:sz w:val="24"/>
          <w:szCs w:val="24"/>
        </w:rPr>
        <w:t>in yerini alan</w:t>
      </w:r>
      <w:r w:rsidRPr="005D7E63">
        <w:rPr>
          <w:rFonts w:ascii="Times New Roman" w:hAnsi="Times New Roman"/>
          <w:sz w:val="24"/>
          <w:szCs w:val="24"/>
        </w:rPr>
        <w:t xml:space="preserve"> </w:t>
      </w:r>
      <w:r w:rsidRPr="00FA2B2D">
        <w:rPr>
          <w:rFonts w:ascii="Times New Roman" w:hAnsi="Times New Roman"/>
          <w:sz w:val="24"/>
          <w:szCs w:val="24"/>
        </w:rPr>
        <w:t>başka bir kalem üzerinde</w:t>
      </w:r>
      <w:r w:rsidRPr="00EA1D60">
        <w:rPr>
          <w:rFonts w:ascii="Times New Roman" w:hAnsi="Times New Roman"/>
          <w:sz w:val="24"/>
          <w:szCs w:val="24"/>
        </w:rPr>
        <w:t xml:space="preserve"> uygul</w:t>
      </w:r>
      <w:r w:rsidRPr="005E2B21">
        <w:rPr>
          <w:rFonts w:ascii="Times New Roman" w:hAnsi="Times New Roman"/>
          <w:sz w:val="24"/>
          <w:szCs w:val="24"/>
        </w:rPr>
        <w:t>ar</w:t>
      </w:r>
      <w:r w:rsidRPr="004C6BFE">
        <w:rPr>
          <w:rFonts w:ascii="Times New Roman" w:hAnsi="Times New Roman"/>
          <w:sz w:val="24"/>
          <w:szCs w:val="24"/>
        </w:rPr>
        <w:t xml:space="preserve"> (Bakınız: A14 </w:t>
      </w:r>
      <w:r>
        <w:rPr>
          <w:rFonts w:ascii="Times New Roman" w:hAnsi="Times New Roman"/>
          <w:sz w:val="24"/>
          <w:szCs w:val="24"/>
        </w:rPr>
        <w:t>p</w:t>
      </w:r>
      <w:r w:rsidRPr="004C6BFE">
        <w:rPr>
          <w:rFonts w:ascii="Times New Roman" w:hAnsi="Times New Roman"/>
          <w:sz w:val="24"/>
          <w:szCs w:val="24"/>
        </w:rPr>
        <w:t xml:space="preserve">aragrafı). </w:t>
      </w:r>
    </w:p>
    <w:p w:rsidR="002F374E" w:rsidRPr="004C6BFE" w:rsidRDefault="002F374E" w:rsidP="00F819E0">
      <w:pPr>
        <w:pStyle w:val="ListeParagraf"/>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11.</w:t>
      </w:r>
      <w:r w:rsidRPr="004C6BFE">
        <w:rPr>
          <w:rFonts w:ascii="Times New Roman" w:hAnsi="Times New Roman"/>
          <w:sz w:val="24"/>
          <w:szCs w:val="24"/>
        </w:rPr>
        <w:tab/>
        <w:t xml:space="preserve">Denetçinin tasarlanmış denetim prosedürlerini veya uygun </w:t>
      </w:r>
      <w:r>
        <w:rPr>
          <w:rFonts w:ascii="Times New Roman" w:hAnsi="Times New Roman"/>
          <w:sz w:val="24"/>
          <w:szCs w:val="24"/>
        </w:rPr>
        <w:t xml:space="preserve">olan </w:t>
      </w:r>
      <w:r w:rsidRPr="004C6BFE">
        <w:rPr>
          <w:rFonts w:ascii="Times New Roman" w:hAnsi="Times New Roman"/>
          <w:sz w:val="24"/>
          <w:szCs w:val="24"/>
        </w:rPr>
        <w:t xml:space="preserve">alternatif prosedürleri seçilen </w:t>
      </w:r>
      <w:r>
        <w:rPr>
          <w:rFonts w:ascii="Times New Roman" w:hAnsi="Times New Roman"/>
          <w:sz w:val="24"/>
          <w:szCs w:val="24"/>
        </w:rPr>
        <w:t xml:space="preserve">bir </w:t>
      </w:r>
      <w:r w:rsidRPr="004C6BFE">
        <w:rPr>
          <w:rFonts w:ascii="Times New Roman" w:hAnsi="Times New Roman"/>
          <w:sz w:val="24"/>
          <w:szCs w:val="24"/>
        </w:rPr>
        <w:t>kalem üzerinde uygulayamaması durumunda, söz konusu kalem, kontrol testleri açısından</w:t>
      </w:r>
      <w:r>
        <w:rPr>
          <w:rFonts w:ascii="Times New Roman" w:hAnsi="Times New Roman"/>
          <w:sz w:val="24"/>
          <w:szCs w:val="24"/>
        </w:rPr>
        <w:t>,</w:t>
      </w:r>
      <w:r w:rsidRPr="004C6BFE">
        <w:rPr>
          <w:rFonts w:ascii="Times New Roman" w:hAnsi="Times New Roman"/>
          <w:sz w:val="24"/>
          <w:szCs w:val="24"/>
        </w:rPr>
        <w:t xml:space="preserve"> </w:t>
      </w:r>
      <w:r w:rsidRPr="00F42128">
        <w:rPr>
          <w:rFonts w:ascii="Times New Roman" w:hAnsi="Times New Roman"/>
          <w:sz w:val="24"/>
          <w:szCs w:val="24"/>
        </w:rPr>
        <w:t>öngörülen kontrolden</w:t>
      </w:r>
      <w:r w:rsidRPr="004C6BFE">
        <w:rPr>
          <w:rFonts w:ascii="Times New Roman" w:hAnsi="Times New Roman"/>
          <w:sz w:val="24"/>
          <w:szCs w:val="24"/>
        </w:rPr>
        <w:t xml:space="preserve"> bir sapma, detay testleri açısından ise bir yanlışlık olarak </w:t>
      </w:r>
      <w:r>
        <w:rPr>
          <w:rFonts w:ascii="Times New Roman" w:hAnsi="Times New Roman"/>
          <w:sz w:val="24"/>
          <w:szCs w:val="24"/>
        </w:rPr>
        <w:t>kabul edilir</w:t>
      </w:r>
      <w:r w:rsidRPr="004C6BFE">
        <w:rPr>
          <w:rFonts w:ascii="Times New Roman" w:hAnsi="Times New Roman"/>
          <w:sz w:val="24"/>
          <w:szCs w:val="24"/>
        </w:rPr>
        <w:t xml:space="preserve"> (Bakınız: A15</w:t>
      </w:r>
      <w:r>
        <w:rPr>
          <w:rFonts w:ascii="Times New Roman" w:hAnsi="Times New Roman"/>
          <w:sz w:val="24"/>
          <w:szCs w:val="24"/>
        </w:rPr>
        <w:t>-</w:t>
      </w:r>
      <w:r w:rsidRPr="004C6BFE">
        <w:rPr>
          <w:rFonts w:ascii="Times New Roman" w:hAnsi="Times New Roman"/>
          <w:sz w:val="24"/>
          <w:szCs w:val="24"/>
        </w:rPr>
        <w:t xml:space="preserve">A16 </w:t>
      </w:r>
      <w:r>
        <w:rPr>
          <w:rFonts w:ascii="Times New Roman" w:hAnsi="Times New Roman"/>
          <w:sz w:val="24"/>
          <w:szCs w:val="24"/>
        </w:rPr>
        <w:t>p</w:t>
      </w:r>
      <w:r w:rsidRPr="004C6BFE">
        <w:rPr>
          <w:rFonts w:ascii="Times New Roman" w:hAnsi="Times New Roman"/>
          <w:sz w:val="24"/>
          <w:szCs w:val="24"/>
        </w:rPr>
        <w:t xml:space="preserve">aragrafları).  </w:t>
      </w:r>
    </w:p>
    <w:p w:rsidR="002F374E" w:rsidRPr="004C6BFE" w:rsidRDefault="002F374E" w:rsidP="00415672">
      <w:pPr>
        <w:widowControl/>
        <w:spacing w:before="120" w:after="120" w:line="276" w:lineRule="auto"/>
        <w:jc w:val="both"/>
        <w:rPr>
          <w:rFonts w:ascii="Times New Roman" w:hAnsi="Times New Roman" w:cs="Times New Roman"/>
          <w:b/>
          <w:color w:val="auto"/>
        </w:rPr>
      </w:pPr>
      <w:r w:rsidRPr="004C6BFE">
        <w:rPr>
          <w:rFonts w:ascii="Times New Roman" w:hAnsi="Times New Roman" w:cs="Times New Roman"/>
          <w:b/>
          <w:color w:val="auto"/>
        </w:rPr>
        <w:t>Sapma ve Yanlışlıkların Niteli</w:t>
      </w:r>
      <w:r>
        <w:rPr>
          <w:rFonts w:ascii="Times New Roman" w:hAnsi="Times New Roman" w:cs="Times New Roman"/>
          <w:b/>
          <w:color w:val="auto"/>
        </w:rPr>
        <w:t>ği</w:t>
      </w:r>
      <w:r w:rsidRPr="004C6BFE">
        <w:rPr>
          <w:rFonts w:ascii="Times New Roman" w:hAnsi="Times New Roman" w:cs="Times New Roman"/>
          <w:b/>
          <w:color w:val="auto"/>
        </w:rPr>
        <w:t xml:space="preserve"> ve Sebe</w:t>
      </w:r>
      <w:r>
        <w:rPr>
          <w:rFonts w:ascii="Times New Roman" w:hAnsi="Times New Roman" w:cs="Times New Roman"/>
          <w:b/>
          <w:color w:val="auto"/>
        </w:rPr>
        <w:t>bi</w:t>
      </w:r>
    </w:p>
    <w:p w:rsidR="002F374E" w:rsidRPr="004C6BFE" w:rsidRDefault="002F374E" w:rsidP="00F819E0">
      <w:pPr>
        <w:pStyle w:val="ListeParagraf"/>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12.</w:t>
      </w:r>
      <w:r w:rsidRPr="004C6BFE">
        <w:rPr>
          <w:rFonts w:ascii="Times New Roman" w:hAnsi="Times New Roman"/>
          <w:sz w:val="24"/>
          <w:szCs w:val="24"/>
        </w:rPr>
        <w:tab/>
        <w:t>Denetçi</w:t>
      </w:r>
      <w:r>
        <w:rPr>
          <w:rFonts w:ascii="Times New Roman" w:hAnsi="Times New Roman"/>
          <w:sz w:val="24"/>
          <w:szCs w:val="24"/>
        </w:rPr>
        <w:t>,</w:t>
      </w:r>
      <w:r w:rsidRPr="004C6BFE">
        <w:rPr>
          <w:rFonts w:ascii="Times New Roman" w:hAnsi="Times New Roman"/>
          <w:sz w:val="24"/>
          <w:szCs w:val="24"/>
        </w:rPr>
        <w:t xml:space="preserve"> belirle</w:t>
      </w:r>
      <w:r>
        <w:rPr>
          <w:rFonts w:ascii="Times New Roman" w:hAnsi="Times New Roman"/>
          <w:sz w:val="24"/>
          <w:szCs w:val="24"/>
        </w:rPr>
        <w:t>diği</w:t>
      </w:r>
      <w:r w:rsidRPr="004C6BFE">
        <w:rPr>
          <w:rFonts w:ascii="Times New Roman" w:hAnsi="Times New Roman"/>
          <w:sz w:val="24"/>
          <w:szCs w:val="24"/>
        </w:rPr>
        <w:t xml:space="preserve"> </w:t>
      </w:r>
      <w:r>
        <w:rPr>
          <w:rFonts w:ascii="Times New Roman" w:hAnsi="Times New Roman"/>
          <w:sz w:val="24"/>
          <w:szCs w:val="24"/>
        </w:rPr>
        <w:t>her</w:t>
      </w:r>
      <w:r w:rsidRPr="004C6BFE">
        <w:rPr>
          <w:rFonts w:ascii="Times New Roman" w:hAnsi="Times New Roman"/>
          <w:sz w:val="24"/>
          <w:szCs w:val="24"/>
        </w:rPr>
        <w:t xml:space="preserve"> bir sapma veya yanlışlığın niteli</w:t>
      </w:r>
      <w:r>
        <w:rPr>
          <w:rFonts w:ascii="Times New Roman" w:hAnsi="Times New Roman"/>
          <w:sz w:val="24"/>
          <w:szCs w:val="24"/>
        </w:rPr>
        <w:t>k</w:t>
      </w:r>
      <w:r w:rsidRPr="004C6BFE">
        <w:rPr>
          <w:rFonts w:ascii="Times New Roman" w:hAnsi="Times New Roman"/>
          <w:sz w:val="24"/>
          <w:szCs w:val="24"/>
        </w:rPr>
        <w:t xml:space="preserve"> ve sebebini araştırır ve bunların</w:t>
      </w:r>
      <w:r>
        <w:rPr>
          <w:rFonts w:ascii="Times New Roman" w:hAnsi="Times New Roman"/>
          <w:sz w:val="24"/>
          <w:szCs w:val="24"/>
        </w:rPr>
        <w:t>,</w:t>
      </w:r>
      <w:r w:rsidRPr="004C6BFE">
        <w:rPr>
          <w:rFonts w:ascii="Times New Roman" w:hAnsi="Times New Roman"/>
          <w:sz w:val="24"/>
          <w:szCs w:val="24"/>
        </w:rPr>
        <w:t xml:space="preserve"> denetim prosedürünün amacı ve denetimin diğer alanları üzerindeki muhtemel etkilerini değerlendirir (Bakınız: A17 </w:t>
      </w:r>
      <w:r>
        <w:rPr>
          <w:rFonts w:ascii="Times New Roman" w:hAnsi="Times New Roman"/>
          <w:sz w:val="24"/>
          <w:szCs w:val="24"/>
        </w:rPr>
        <w:t>p</w:t>
      </w:r>
      <w:r w:rsidRPr="004C6BFE">
        <w:rPr>
          <w:rFonts w:ascii="Times New Roman" w:hAnsi="Times New Roman"/>
          <w:sz w:val="24"/>
          <w:szCs w:val="24"/>
        </w:rPr>
        <w:t xml:space="preserve">aragrafı).  </w:t>
      </w:r>
    </w:p>
    <w:p w:rsidR="002F374E" w:rsidRDefault="002F374E" w:rsidP="00F819E0">
      <w:pPr>
        <w:pStyle w:val="ListeParagraf"/>
        <w:spacing w:before="120" w:after="120"/>
        <w:ind w:hanging="720"/>
        <w:contextualSpacing w:val="0"/>
        <w:jc w:val="both"/>
        <w:rPr>
          <w:rFonts w:ascii="Times New Roman" w:hAnsi="Times New Roman"/>
          <w:sz w:val="24"/>
          <w:szCs w:val="24"/>
        </w:rPr>
      </w:pPr>
      <w:r w:rsidRPr="004C6BFE">
        <w:rPr>
          <w:rFonts w:ascii="Times New Roman" w:hAnsi="Times New Roman"/>
          <w:sz w:val="24"/>
          <w:szCs w:val="24"/>
        </w:rPr>
        <w:t>13.</w:t>
      </w:r>
      <w:r w:rsidRPr="004C6BFE">
        <w:rPr>
          <w:rFonts w:ascii="Times New Roman" w:hAnsi="Times New Roman"/>
          <w:sz w:val="24"/>
          <w:szCs w:val="24"/>
        </w:rPr>
        <w:tab/>
        <w:t>Denetçi</w:t>
      </w:r>
      <w:r>
        <w:rPr>
          <w:rFonts w:ascii="Times New Roman" w:hAnsi="Times New Roman"/>
          <w:sz w:val="24"/>
          <w:szCs w:val="24"/>
        </w:rPr>
        <w:t>nin</w:t>
      </w:r>
      <w:r w:rsidRPr="004C6BFE">
        <w:rPr>
          <w:rFonts w:ascii="Times New Roman" w:hAnsi="Times New Roman"/>
          <w:sz w:val="24"/>
          <w:szCs w:val="24"/>
        </w:rPr>
        <w:t xml:space="preserve">, örneklemde tespit edilen bir sapma veya yanlışlığı </w:t>
      </w:r>
      <w:r>
        <w:rPr>
          <w:rFonts w:ascii="Times New Roman" w:hAnsi="Times New Roman"/>
          <w:sz w:val="24"/>
          <w:szCs w:val="24"/>
        </w:rPr>
        <w:t>anomali (aykırılık)</w:t>
      </w:r>
      <w:r w:rsidRPr="004C6BFE">
        <w:rPr>
          <w:rFonts w:ascii="Times New Roman" w:hAnsi="Times New Roman"/>
          <w:sz w:val="24"/>
          <w:szCs w:val="24"/>
        </w:rPr>
        <w:t xml:space="preserve"> olarak değerlendirdiği </w:t>
      </w:r>
      <w:r>
        <w:rPr>
          <w:rFonts w:ascii="Times New Roman" w:hAnsi="Times New Roman"/>
          <w:sz w:val="24"/>
          <w:szCs w:val="24"/>
        </w:rPr>
        <w:t xml:space="preserve">çok </w:t>
      </w:r>
      <w:r w:rsidRPr="003F497D">
        <w:rPr>
          <w:rFonts w:ascii="Times New Roman" w:hAnsi="Times New Roman"/>
          <w:sz w:val="24"/>
          <w:szCs w:val="24"/>
        </w:rPr>
        <w:t>ender</w:t>
      </w:r>
      <w:r w:rsidRPr="00AB2C67">
        <w:rPr>
          <w:rFonts w:ascii="Times New Roman" w:hAnsi="Times New Roman"/>
          <w:sz w:val="24"/>
          <w:szCs w:val="24"/>
        </w:rPr>
        <w:t xml:space="preserve"> durumlarda, söz konusu sapma veya yanlışlığın anakitleyi temsil etmediğ</w:t>
      </w:r>
      <w:r w:rsidRPr="000B2D23">
        <w:rPr>
          <w:rFonts w:ascii="Times New Roman" w:hAnsi="Times New Roman"/>
          <w:sz w:val="24"/>
          <w:szCs w:val="24"/>
        </w:rPr>
        <w:t>i</w:t>
      </w:r>
      <w:r w:rsidRPr="00EA1D60">
        <w:rPr>
          <w:rFonts w:ascii="Times New Roman" w:hAnsi="Times New Roman"/>
          <w:sz w:val="24"/>
          <w:szCs w:val="24"/>
        </w:rPr>
        <w:t xml:space="preserve">ne </w:t>
      </w:r>
      <w:r w:rsidRPr="005A2042">
        <w:rPr>
          <w:rFonts w:ascii="Times New Roman" w:hAnsi="Times New Roman"/>
          <w:sz w:val="24"/>
          <w:szCs w:val="24"/>
        </w:rPr>
        <w:t>dair kesinlik derecesi yüksek bir kan</w:t>
      </w:r>
      <w:r w:rsidRPr="00A532EA">
        <w:rPr>
          <w:rFonts w:ascii="Times New Roman" w:hAnsi="Times New Roman"/>
          <w:sz w:val="24"/>
          <w:szCs w:val="24"/>
        </w:rPr>
        <w:t>aat</w:t>
      </w:r>
      <w:r w:rsidRPr="000B2D23">
        <w:rPr>
          <w:rFonts w:ascii="Times New Roman" w:hAnsi="Times New Roman"/>
          <w:sz w:val="24"/>
          <w:szCs w:val="24"/>
        </w:rPr>
        <w:t>e</w:t>
      </w:r>
      <w:r w:rsidRPr="00EA1D60">
        <w:rPr>
          <w:rFonts w:ascii="Times New Roman" w:hAnsi="Times New Roman"/>
          <w:sz w:val="24"/>
          <w:szCs w:val="24"/>
        </w:rPr>
        <w:t xml:space="preserve"> </w:t>
      </w:r>
      <w:r w:rsidRPr="005A2042">
        <w:rPr>
          <w:rFonts w:ascii="Times New Roman" w:hAnsi="Times New Roman"/>
          <w:sz w:val="24"/>
          <w:szCs w:val="24"/>
        </w:rPr>
        <w:t xml:space="preserve">sahip olması gerekir. Denetçi, </w:t>
      </w:r>
      <w:r w:rsidRPr="00EA1D60">
        <w:rPr>
          <w:rFonts w:ascii="Times New Roman" w:hAnsi="Times New Roman"/>
          <w:sz w:val="24"/>
          <w:szCs w:val="24"/>
        </w:rPr>
        <w:t>s</w:t>
      </w:r>
      <w:r w:rsidRPr="005A2042">
        <w:rPr>
          <w:rFonts w:ascii="Times New Roman" w:hAnsi="Times New Roman"/>
          <w:sz w:val="24"/>
          <w:szCs w:val="24"/>
        </w:rPr>
        <w:t>öz konusu</w:t>
      </w:r>
      <w:r w:rsidRPr="004C6BFE">
        <w:rPr>
          <w:rFonts w:ascii="Times New Roman" w:hAnsi="Times New Roman"/>
          <w:sz w:val="24"/>
          <w:szCs w:val="24"/>
        </w:rPr>
        <w:t xml:space="preserve"> sapma veya yanlışlığın, anakitlenin geriye kalan kısmını etkilemediği konusunda yeterli ve uygun denetim kanıtı elde etmek için ilâve denetim prosedürleri uygula</w:t>
      </w:r>
      <w:r>
        <w:rPr>
          <w:rFonts w:ascii="Times New Roman" w:hAnsi="Times New Roman"/>
          <w:sz w:val="24"/>
          <w:szCs w:val="24"/>
        </w:rPr>
        <w:t xml:space="preserve">yarak </w:t>
      </w:r>
      <w:r w:rsidRPr="00413693">
        <w:rPr>
          <w:rFonts w:ascii="Times New Roman" w:hAnsi="Times New Roman"/>
          <w:sz w:val="24"/>
          <w:szCs w:val="24"/>
        </w:rPr>
        <w:t xml:space="preserve">bu tür bir kanaate </w:t>
      </w:r>
      <w:r>
        <w:rPr>
          <w:rFonts w:ascii="Times New Roman" w:hAnsi="Times New Roman"/>
          <w:sz w:val="24"/>
          <w:szCs w:val="24"/>
        </w:rPr>
        <w:t>sahip olur</w:t>
      </w:r>
      <w:r w:rsidRPr="004C6BFE">
        <w:rPr>
          <w:rFonts w:ascii="Times New Roman" w:hAnsi="Times New Roman"/>
          <w:sz w:val="24"/>
          <w:szCs w:val="24"/>
        </w:rPr>
        <w:t xml:space="preserve">. </w:t>
      </w:r>
    </w:p>
    <w:p w:rsidR="002F374E" w:rsidRPr="004C6BFE" w:rsidRDefault="002F374E" w:rsidP="00415672">
      <w:pPr>
        <w:widowControl/>
        <w:spacing w:before="120" w:after="120" w:line="276" w:lineRule="auto"/>
        <w:jc w:val="both"/>
        <w:rPr>
          <w:rFonts w:ascii="Times New Roman" w:hAnsi="Times New Roman" w:cs="Times New Roman"/>
          <w:b/>
          <w:color w:val="auto"/>
        </w:rPr>
      </w:pPr>
      <w:r w:rsidRPr="004C6BFE">
        <w:rPr>
          <w:rFonts w:ascii="Times New Roman" w:hAnsi="Times New Roman" w:cs="Times New Roman"/>
          <w:b/>
          <w:color w:val="auto"/>
        </w:rPr>
        <w:t xml:space="preserve">Yanlışlıkların </w:t>
      </w:r>
      <w:r w:rsidRPr="00E72AC5">
        <w:rPr>
          <w:rFonts w:ascii="Times New Roman" w:hAnsi="Times New Roman"/>
          <w:b/>
        </w:rPr>
        <w:t>Öngörülmesi</w:t>
      </w:r>
    </w:p>
    <w:p w:rsidR="002F374E" w:rsidRDefault="002F374E" w:rsidP="00F819E0">
      <w:pPr>
        <w:pStyle w:val="ListeParagraf"/>
        <w:spacing w:before="120" w:after="120"/>
        <w:ind w:hanging="720"/>
        <w:contextualSpacing w:val="0"/>
        <w:jc w:val="both"/>
        <w:rPr>
          <w:rFonts w:ascii="Times New Roman" w:hAnsi="Times New Roman"/>
          <w:sz w:val="24"/>
          <w:szCs w:val="24"/>
        </w:rPr>
      </w:pPr>
      <w:r w:rsidRPr="003F497D">
        <w:rPr>
          <w:rFonts w:ascii="Times New Roman" w:hAnsi="Times New Roman"/>
          <w:sz w:val="24"/>
          <w:szCs w:val="24"/>
        </w:rPr>
        <w:t>14.</w:t>
      </w:r>
      <w:r w:rsidRPr="003F497D">
        <w:rPr>
          <w:rFonts w:ascii="Times New Roman" w:hAnsi="Times New Roman"/>
          <w:sz w:val="24"/>
          <w:szCs w:val="24"/>
        </w:rPr>
        <w:tab/>
        <w:t xml:space="preserve">Denetçi </w:t>
      </w:r>
      <w:r>
        <w:rPr>
          <w:rFonts w:ascii="Times New Roman" w:hAnsi="Times New Roman"/>
          <w:sz w:val="24"/>
          <w:szCs w:val="24"/>
        </w:rPr>
        <w:t>d</w:t>
      </w:r>
      <w:r w:rsidRPr="003F497D">
        <w:rPr>
          <w:rFonts w:ascii="Times New Roman" w:hAnsi="Times New Roman"/>
          <w:sz w:val="24"/>
          <w:szCs w:val="24"/>
        </w:rPr>
        <w:t>etay testleri için, örneklemde bul</w:t>
      </w:r>
      <w:r>
        <w:rPr>
          <w:rFonts w:ascii="Times New Roman" w:hAnsi="Times New Roman"/>
          <w:sz w:val="24"/>
          <w:szCs w:val="24"/>
        </w:rPr>
        <w:t>duğu</w:t>
      </w:r>
      <w:r w:rsidRPr="003F497D">
        <w:rPr>
          <w:rFonts w:ascii="Times New Roman" w:hAnsi="Times New Roman"/>
          <w:sz w:val="24"/>
          <w:szCs w:val="24"/>
        </w:rPr>
        <w:t xml:space="preserve"> yanlışlıkları kullanarak anakitlenin geneli için bir </w:t>
      </w:r>
      <w:r>
        <w:rPr>
          <w:rFonts w:ascii="Times New Roman" w:hAnsi="Times New Roman"/>
          <w:sz w:val="24"/>
          <w:szCs w:val="24"/>
        </w:rPr>
        <w:t>öngörüde</w:t>
      </w:r>
      <w:r w:rsidRPr="003F497D">
        <w:rPr>
          <w:rFonts w:ascii="Times New Roman" w:hAnsi="Times New Roman"/>
          <w:sz w:val="24"/>
          <w:szCs w:val="24"/>
        </w:rPr>
        <w:t xml:space="preserve"> bulunur (Bakınız: A18-A20 </w:t>
      </w:r>
      <w:r>
        <w:rPr>
          <w:rFonts w:ascii="Times New Roman" w:hAnsi="Times New Roman"/>
          <w:sz w:val="24"/>
          <w:szCs w:val="24"/>
        </w:rPr>
        <w:t>p</w:t>
      </w:r>
      <w:r w:rsidRPr="003F497D">
        <w:rPr>
          <w:rFonts w:ascii="Times New Roman" w:hAnsi="Times New Roman"/>
          <w:sz w:val="24"/>
          <w:szCs w:val="24"/>
        </w:rPr>
        <w:t xml:space="preserve">aragrafları). </w:t>
      </w:r>
    </w:p>
    <w:p w:rsidR="002F374E" w:rsidRPr="004C6BFE" w:rsidRDefault="002F374E" w:rsidP="00415672">
      <w:pPr>
        <w:widowControl/>
        <w:spacing w:before="120" w:after="120" w:line="276" w:lineRule="auto"/>
        <w:jc w:val="both"/>
        <w:rPr>
          <w:rFonts w:ascii="Times New Roman" w:hAnsi="Times New Roman" w:cs="Times New Roman"/>
          <w:b/>
          <w:color w:val="auto"/>
        </w:rPr>
      </w:pPr>
      <w:r w:rsidRPr="004C6BFE">
        <w:rPr>
          <w:rFonts w:ascii="Times New Roman" w:hAnsi="Times New Roman" w:cs="Times New Roman"/>
          <w:b/>
          <w:color w:val="auto"/>
        </w:rPr>
        <w:t>Denetim Örnekleme</w:t>
      </w:r>
      <w:r>
        <w:rPr>
          <w:rFonts w:ascii="Times New Roman" w:hAnsi="Times New Roman" w:cs="Times New Roman"/>
          <w:b/>
          <w:color w:val="auto"/>
        </w:rPr>
        <w:t>si</w:t>
      </w:r>
      <w:r w:rsidRPr="004C6BFE">
        <w:rPr>
          <w:rFonts w:ascii="Times New Roman" w:hAnsi="Times New Roman" w:cs="Times New Roman"/>
          <w:b/>
          <w:color w:val="auto"/>
        </w:rPr>
        <w:t xml:space="preserve"> Sonuçlarının Değerlendirilmesi</w:t>
      </w:r>
    </w:p>
    <w:p w:rsidR="002F374E" w:rsidRPr="004C6BFE" w:rsidRDefault="002F374E" w:rsidP="00F819E0">
      <w:pPr>
        <w:pStyle w:val="ListeParagraf"/>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15.</w:t>
      </w:r>
      <w:r w:rsidRPr="004C6BFE">
        <w:rPr>
          <w:rFonts w:ascii="Times New Roman" w:hAnsi="Times New Roman"/>
          <w:sz w:val="24"/>
          <w:szCs w:val="24"/>
        </w:rPr>
        <w:tab/>
        <w:t xml:space="preserve">Denetçi; </w:t>
      </w:r>
    </w:p>
    <w:p w:rsidR="002F374E" w:rsidRPr="004C6BFE" w:rsidRDefault="002F374E" w:rsidP="00415672">
      <w:pPr>
        <w:widowControl/>
        <w:spacing w:before="120" w:after="120" w:line="276" w:lineRule="auto"/>
        <w:ind w:left="1410" w:hanging="705"/>
        <w:jc w:val="both"/>
        <w:rPr>
          <w:rFonts w:ascii="Times New Roman" w:hAnsi="Times New Roman" w:cs="Times New Roman"/>
          <w:bCs/>
        </w:rPr>
      </w:pPr>
      <w:r w:rsidRPr="004C6BFE">
        <w:rPr>
          <w:rFonts w:ascii="Times New Roman" w:hAnsi="Times New Roman"/>
        </w:rPr>
        <w:t>(a)</w:t>
      </w:r>
      <w:r w:rsidRPr="004C6BFE">
        <w:rPr>
          <w:rFonts w:ascii="Times New Roman" w:hAnsi="Times New Roman"/>
        </w:rPr>
        <w:tab/>
      </w:r>
      <w:r w:rsidRPr="004C6BFE">
        <w:rPr>
          <w:rFonts w:ascii="Times New Roman" w:hAnsi="Times New Roman" w:cs="Times New Roman"/>
          <w:color w:val="auto"/>
        </w:rPr>
        <w:t>Örneklem</w:t>
      </w:r>
      <w:r w:rsidRPr="004C6BFE">
        <w:rPr>
          <w:rFonts w:ascii="Times New Roman" w:hAnsi="Times New Roman"/>
        </w:rPr>
        <w:t xml:space="preserve"> sonuçları</w:t>
      </w:r>
      <w:r>
        <w:rPr>
          <w:rFonts w:ascii="Times New Roman" w:hAnsi="Times New Roman"/>
        </w:rPr>
        <w:t>nı</w:t>
      </w:r>
      <w:r w:rsidRPr="004C6BFE">
        <w:rPr>
          <w:rFonts w:ascii="Times New Roman" w:hAnsi="Times New Roman"/>
        </w:rPr>
        <w:t xml:space="preserve"> (Bakınız: A21-A22 </w:t>
      </w:r>
      <w:r>
        <w:rPr>
          <w:rFonts w:ascii="Times New Roman" w:hAnsi="Times New Roman"/>
        </w:rPr>
        <w:t>p</w:t>
      </w:r>
      <w:r w:rsidRPr="004C6BFE">
        <w:rPr>
          <w:rFonts w:ascii="Times New Roman" w:hAnsi="Times New Roman"/>
        </w:rPr>
        <w:t>aragrafları)</w:t>
      </w:r>
      <w:r>
        <w:rPr>
          <w:rFonts w:ascii="Times New Roman" w:hAnsi="Times New Roman"/>
        </w:rPr>
        <w:t xml:space="preserve"> ve</w:t>
      </w:r>
      <w:r w:rsidRPr="004C6BFE">
        <w:rPr>
          <w:rFonts w:ascii="Times New Roman" w:hAnsi="Times New Roman"/>
        </w:rPr>
        <w:t> </w:t>
      </w:r>
    </w:p>
    <w:p w:rsidR="002F374E" w:rsidRPr="004C6BFE" w:rsidRDefault="002F374E" w:rsidP="00CE58CD">
      <w:pPr>
        <w:widowControl/>
        <w:spacing w:before="120" w:after="120" w:line="276" w:lineRule="auto"/>
        <w:ind w:left="1410" w:hanging="705"/>
        <w:jc w:val="both"/>
        <w:rPr>
          <w:rFonts w:ascii="Times New Roman" w:hAnsi="Times New Roman"/>
        </w:rPr>
      </w:pPr>
      <w:r w:rsidRPr="004C6BFE">
        <w:rPr>
          <w:rFonts w:ascii="Times New Roman" w:hAnsi="Times New Roman"/>
        </w:rPr>
        <w:t>(b)</w:t>
      </w:r>
      <w:r w:rsidRPr="004C6BFE">
        <w:rPr>
          <w:rFonts w:ascii="Times New Roman" w:hAnsi="Times New Roman"/>
        </w:rPr>
        <w:tab/>
      </w:r>
      <w:r>
        <w:rPr>
          <w:rFonts w:ascii="Times New Roman" w:hAnsi="Times New Roman" w:cs="Times New Roman"/>
          <w:color w:val="auto"/>
        </w:rPr>
        <w:t>Ö</w:t>
      </w:r>
      <w:r w:rsidRPr="004C6BFE">
        <w:rPr>
          <w:rFonts w:ascii="Times New Roman" w:hAnsi="Times New Roman" w:cs="Times New Roman"/>
          <w:color w:val="auto"/>
        </w:rPr>
        <w:t>rnekleme</w:t>
      </w:r>
      <w:r>
        <w:rPr>
          <w:rFonts w:ascii="Times New Roman" w:hAnsi="Times New Roman"/>
        </w:rPr>
        <w:t xml:space="preserve"> kullan</w:t>
      </w:r>
      <w:r w:rsidRPr="004C6BFE">
        <w:rPr>
          <w:rFonts w:ascii="Times New Roman" w:hAnsi="Times New Roman"/>
        </w:rPr>
        <w:t>manın, test edilen anakitle</w:t>
      </w:r>
      <w:r>
        <w:rPr>
          <w:rFonts w:ascii="Times New Roman" w:hAnsi="Times New Roman"/>
        </w:rPr>
        <w:t xml:space="preserve"> hakkında</w:t>
      </w:r>
      <w:r w:rsidRPr="004C6BFE">
        <w:rPr>
          <w:rFonts w:ascii="Times New Roman" w:hAnsi="Times New Roman"/>
        </w:rPr>
        <w:t xml:space="preserve"> bir sonuca </w:t>
      </w:r>
      <w:r>
        <w:rPr>
          <w:rFonts w:ascii="Times New Roman" w:hAnsi="Times New Roman"/>
        </w:rPr>
        <w:t>varmak</w:t>
      </w:r>
      <w:r w:rsidRPr="004C6BFE">
        <w:rPr>
          <w:rFonts w:ascii="Times New Roman" w:hAnsi="Times New Roman"/>
        </w:rPr>
        <w:t xml:space="preserve"> için </w:t>
      </w:r>
      <w:r>
        <w:rPr>
          <w:rFonts w:ascii="Times New Roman" w:hAnsi="Times New Roman"/>
        </w:rPr>
        <w:t>makul</w:t>
      </w:r>
      <w:r w:rsidRPr="004C6BFE">
        <w:rPr>
          <w:rFonts w:ascii="Times New Roman" w:hAnsi="Times New Roman"/>
        </w:rPr>
        <w:t xml:space="preserve"> bir dayanak sağlayıp sağlamadığını (Bakınız: A23 </w:t>
      </w:r>
      <w:r>
        <w:rPr>
          <w:rFonts w:ascii="Times New Roman" w:hAnsi="Times New Roman"/>
        </w:rPr>
        <w:t>p</w:t>
      </w:r>
      <w:r w:rsidRPr="004C6BFE">
        <w:rPr>
          <w:rFonts w:ascii="Times New Roman" w:hAnsi="Times New Roman"/>
        </w:rPr>
        <w:t>aragrafı)</w:t>
      </w:r>
    </w:p>
    <w:p w:rsidR="002F374E" w:rsidRDefault="002F374E" w:rsidP="00CE58CD">
      <w:pPr>
        <w:widowControl/>
        <w:spacing w:before="120" w:after="120" w:line="276" w:lineRule="auto"/>
        <w:ind w:left="1410" w:hanging="705"/>
        <w:jc w:val="both"/>
        <w:rPr>
          <w:rFonts w:ascii="Times New Roman" w:hAnsi="Times New Roman"/>
        </w:rPr>
      </w:pPr>
      <w:r w:rsidRPr="004C6BFE">
        <w:rPr>
          <w:rFonts w:ascii="Times New Roman" w:hAnsi="Times New Roman"/>
        </w:rPr>
        <w:t>değerlendirir.</w:t>
      </w:r>
    </w:p>
    <w:p w:rsidR="002F374E" w:rsidRDefault="002F374E">
      <w:pPr>
        <w:rPr>
          <w:rFonts w:ascii="Times New Roman" w:hAnsi="Times New Roman"/>
        </w:rPr>
      </w:pPr>
      <w:r>
        <w:rPr>
          <w:rFonts w:ascii="Times New Roman" w:hAnsi="Times New Roman"/>
        </w:rPr>
        <w:br w:type="page"/>
      </w:r>
    </w:p>
    <w:p w:rsidR="002F374E" w:rsidRPr="004C6BFE" w:rsidRDefault="002F374E" w:rsidP="00A532EA">
      <w:pPr>
        <w:widowControl/>
        <w:spacing w:before="120" w:after="120" w:line="276" w:lineRule="auto"/>
        <w:ind w:left="1410" w:hanging="705"/>
        <w:jc w:val="center"/>
        <w:rPr>
          <w:rFonts w:ascii="Times New Roman" w:hAnsi="Times New Roman"/>
        </w:rPr>
      </w:pPr>
      <w:r>
        <w:rPr>
          <w:rFonts w:ascii="Times New Roman" w:hAnsi="Times New Roman"/>
        </w:rPr>
        <w:t>***</w:t>
      </w:r>
    </w:p>
    <w:p w:rsidR="002F374E" w:rsidRDefault="002F374E" w:rsidP="00415672">
      <w:pPr>
        <w:widowControl/>
        <w:spacing w:before="120" w:after="120" w:line="276" w:lineRule="auto"/>
        <w:jc w:val="both"/>
        <w:rPr>
          <w:rFonts w:ascii="Times New Roman" w:hAnsi="Times New Roman" w:cs="Times New Roman"/>
          <w:bCs/>
        </w:rPr>
      </w:pPr>
      <w:r w:rsidRPr="00415672">
        <w:rPr>
          <w:rFonts w:ascii="Times New Roman" w:hAnsi="Times New Roman" w:cs="Times New Roman"/>
          <w:b/>
          <w:color w:val="auto"/>
          <w:sz w:val="27"/>
          <w:szCs w:val="27"/>
        </w:rPr>
        <w:t>Açıklayıcı Hükümler ve Uygulama</w:t>
      </w:r>
      <w:r>
        <w:rPr>
          <w:rFonts w:ascii="Times New Roman" w:hAnsi="Times New Roman"/>
        </w:rPr>
        <w:t xml:space="preserve"> </w:t>
      </w:r>
    </w:p>
    <w:p w:rsidR="002F374E" w:rsidRPr="00F35776" w:rsidRDefault="002F374E" w:rsidP="00415672">
      <w:pPr>
        <w:widowControl/>
        <w:spacing w:before="120" w:after="120" w:line="276" w:lineRule="auto"/>
        <w:jc w:val="both"/>
        <w:rPr>
          <w:rFonts w:ascii="Times New Roman" w:hAnsi="Times New Roman" w:cs="Times New Roman"/>
          <w:bCs/>
        </w:rPr>
      </w:pPr>
      <w:r w:rsidRPr="00415672">
        <w:rPr>
          <w:rFonts w:ascii="Times New Roman" w:hAnsi="Times New Roman" w:cs="Times New Roman"/>
          <w:b/>
          <w:color w:val="auto"/>
        </w:rPr>
        <w:t>Tanımlar</w:t>
      </w:r>
    </w:p>
    <w:p w:rsidR="002F374E" w:rsidRPr="002D2E9B" w:rsidRDefault="002F374E" w:rsidP="00415672">
      <w:pPr>
        <w:widowControl/>
        <w:spacing w:before="120" w:after="120" w:line="276" w:lineRule="auto"/>
        <w:jc w:val="both"/>
        <w:rPr>
          <w:rFonts w:ascii="Times New Roman" w:hAnsi="Times New Roman" w:cs="Times New Roman"/>
          <w:bCs/>
        </w:rPr>
      </w:pPr>
      <w:r w:rsidRPr="002D2E9B">
        <w:rPr>
          <w:rFonts w:ascii="Times New Roman" w:hAnsi="Times New Roman"/>
          <w:i/>
        </w:rPr>
        <w:t xml:space="preserve">Örnekleme </w:t>
      </w:r>
      <w:r w:rsidRPr="002D2E9B">
        <w:rPr>
          <w:rFonts w:ascii="Times New Roman" w:hAnsi="Times New Roman" w:cs="Times New Roman"/>
          <w:i/>
          <w:color w:val="auto"/>
        </w:rPr>
        <w:t>Dışı</w:t>
      </w:r>
      <w:r w:rsidRPr="002D2E9B">
        <w:rPr>
          <w:rFonts w:ascii="Times New Roman" w:hAnsi="Times New Roman"/>
          <w:i/>
        </w:rPr>
        <w:t xml:space="preserve"> Risk</w:t>
      </w:r>
      <w:r w:rsidRPr="002D2E9B">
        <w:rPr>
          <w:rFonts w:ascii="Times New Roman" w:hAnsi="Times New Roman"/>
        </w:rPr>
        <w:t xml:space="preserve"> (Bakınız: 5(</w:t>
      </w:r>
      <w:r>
        <w:rPr>
          <w:rFonts w:ascii="Times New Roman" w:hAnsi="Times New Roman"/>
        </w:rPr>
        <w:t>f</w:t>
      </w:r>
      <w:r w:rsidRPr="002D2E9B">
        <w:rPr>
          <w:rFonts w:ascii="Times New Roman" w:hAnsi="Times New Roman"/>
        </w:rPr>
        <w:t xml:space="preserve">) </w:t>
      </w:r>
      <w:r>
        <w:rPr>
          <w:rFonts w:ascii="Times New Roman" w:hAnsi="Times New Roman"/>
        </w:rPr>
        <w:t>p</w:t>
      </w:r>
      <w:r w:rsidRPr="002D2E9B">
        <w:rPr>
          <w:rFonts w:ascii="Times New Roman" w:hAnsi="Times New Roman"/>
        </w:rPr>
        <w:t>aragrafı)</w:t>
      </w:r>
    </w:p>
    <w:p w:rsidR="002F374E" w:rsidRPr="002D2E9B" w:rsidRDefault="002F374E" w:rsidP="00415672">
      <w:pPr>
        <w:pStyle w:val="ListeParagraf"/>
        <w:spacing w:before="120" w:after="120"/>
        <w:ind w:hanging="720"/>
        <w:contextualSpacing w:val="0"/>
        <w:jc w:val="both"/>
        <w:rPr>
          <w:rFonts w:ascii="Times New Roman" w:hAnsi="Times New Roman"/>
          <w:bCs/>
          <w:sz w:val="24"/>
          <w:szCs w:val="24"/>
        </w:rPr>
      </w:pPr>
      <w:r w:rsidRPr="002D2E9B">
        <w:rPr>
          <w:rFonts w:ascii="Times New Roman" w:hAnsi="Times New Roman"/>
          <w:sz w:val="24"/>
          <w:szCs w:val="24"/>
        </w:rPr>
        <w:t>A1.</w:t>
      </w:r>
      <w:r w:rsidRPr="002D2E9B">
        <w:rPr>
          <w:rFonts w:ascii="Times New Roman" w:hAnsi="Times New Roman"/>
          <w:sz w:val="24"/>
          <w:szCs w:val="24"/>
        </w:rPr>
        <w:tab/>
        <w:t>Örneklem</w:t>
      </w:r>
      <w:r>
        <w:rPr>
          <w:rFonts w:ascii="Times New Roman" w:hAnsi="Times New Roman"/>
          <w:sz w:val="24"/>
          <w:szCs w:val="24"/>
        </w:rPr>
        <w:t>e</w:t>
      </w:r>
      <w:r w:rsidRPr="002D2E9B">
        <w:rPr>
          <w:rFonts w:ascii="Times New Roman" w:hAnsi="Times New Roman"/>
          <w:sz w:val="24"/>
          <w:szCs w:val="24"/>
        </w:rPr>
        <w:t xml:space="preserve"> dışı riske örnek olarak, uygun olmayan denetim prosedürlerinin kullanılması veya denetim kanıtının yanlış yorumlanması ve bir yanlışlık veya sapmanın tespit edilememesi gösterilebilir.</w:t>
      </w:r>
    </w:p>
    <w:p w:rsidR="002F374E" w:rsidRPr="002D2E9B" w:rsidRDefault="002F374E" w:rsidP="00415672">
      <w:pPr>
        <w:widowControl/>
        <w:spacing w:before="120" w:after="120" w:line="276" w:lineRule="auto"/>
        <w:jc w:val="both"/>
        <w:rPr>
          <w:rFonts w:ascii="Times New Roman" w:hAnsi="Times New Roman" w:cs="Times New Roman"/>
          <w:bCs/>
        </w:rPr>
      </w:pPr>
      <w:r w:rsidRPr="002D2E9B">
        <w:rPr>
          <w:rFonts w:ascii="Times New Roman" w:hAnsi="Times New Roman" w:cs="Times New Roman"/>
          <w:i/>
          <w:color w:val="auto"/>
        </w:rPr>
        <w:t>Örnekleme</w:t>
      </w:r>
      <w:r w:rsidRPr="002D2E9B">
        <w:rPr>
          <w:rFonts w:ascii="Times New Roman" w:hAnsi="Times New Roman"/>
          <w:i/>
        </w:rPr>
        <w:t xml:space="preserve"> Birimi</w:t>
      </w:r>
      <w:r w:rsidRPr="002D2E9B">
        <w:rPr>
          <w:rFonts w:ascii="Times New Roman" w:hAnsi="Times New Roman"/>
        </w:rPr>
        <w:t xml:space="preserve"> (Bakınız: 5(</w:t>
      </w:r>
      <w:r>
        <w:rPr>
          <w:rFonts w:ascii="Times New Roman" w:hAnsi="Times New Roman"/>
        </w:rPr>
        <w:t>e</w:t>
      </w:r>
      <w:r w:rsidRPr="002D2E9B">
        <w:rPr>
          <w:rFonts w:ascii="Times New Roman" w:hAnsi="Times New Roman"/>
        </w:rPr>
        <w:t xml:space="preserve">) </w:t>
      </w:r>
      <w:r>
        <w:rPr>
          <w:rFonts w:ascii="Times New Roman" w:hAnsi="Times New Roman"/>
        </w:rPr>
        <w:t>p</w:t>
      </w:r>
      <w:r w:rsidRPr="002D2E9B">
        <w:rPr>
          <w:rFonts w:ascii="Times New Roman" w:hAnsi="Times New Roman"/>
        </w:rPr>
        <w:t xml:space="preserve">aragrafı) </w:t>
      </w:r>
    </w:p>
    <w:p w:rsidR="002F374E" w:rsidRDefault="002F374E" w:rsidP="00415672">
      <w:pPr>
        <w:pStyle w:val="ListeParagraf"/>
        <w:spacing w:before="120" w:after="120"/>
        <w:ind w:hanging="720"/>
        <w:contextualSpacing w:val="0"/>
        <w:jc w:val="both"/>
        <w:rPr>
          <w:rFonts w:ascii="Times New Roman" w:hAnsi="Times New Roman"/>
          <w:sz w:val="24"/>
          <w:szCs w:val="24"/>
        </w:rPr>
      </w:pPr>
      <w:r w:rsidRPr="002D2E9B">
        <w:rPr>
          <w:rFonts w:ascii="Times New Roman" w:hAnsi="Times New Roman"/>
          <w:sz w:val="24"/>
          <w:szCs w:val="24"/>
        </w:rPr>
        <w:t>A2.</w:t>
      </w:r>
      <w:r w:rsidRPr="002D2E9B">
        <w:rPr>
          <w:rFonts w:ascii="Times New Roman" w:hAnsi="Times New Roman"/>
          <w:sz w:val="24"/>
          <w:szCs w:val="24"/>
        </w:rPr>
        <w:tab/>
        <w:t>Örnekleme birimleri</w:t>
      </w:r>
      <w:r>
        <w:rPr>
          <w:rFonts w:ascii="Times New Roman" w:hAnsi="Times New Roman"/>
          <w:sz w:val="24"/>
          <w:szCs w:val="24"/>
        </w:rPr>
        <w:t>;</w:t>
      </w:r>
      <w:r w:rsidRPr="002D2E9B">
        <w:rPr>
          <w:rFonts w:ascii="Times New Roman" w:hAnsi="Times New Roman"/>
          <w:sz w:val="24"/>
          <w:szCs w:val="24"/>
        </w:rPr>
        <w:t xml:space="preserve"> fiziki </w:t>
      </w:r>
      <w:r w:rsidRPr="00AB2C67">
        <w:rPr>
          <w:rFonts w:ascii="Times New Roman" w:hAnsi="Times New Roman"/>
          <w:sz w:val="24"/>
          <w:szCs w:val="24"/>
        </w:rPr>
        <w:t xml:space="preserve">kalemler (örneğin banka hesabı fişlerine ekli </w:t>
      </w:r>
      <w:r w:rsidRPr="00A532EA">
        <w:rPr>
          <w:rFonts w:ascii="Times New Roman" w:hAnsi="Times New Roman"/>
          <w:sz w:val="24"/>
          <w:szCs w:val="24"/>
        </w:rPr>
        <w:t>çekler</w:t>
      </w:r>
      <w:r w:rsidRPr="00AB2C67">
        <w:rPr>
          <w:rFonts w:ascii="Times New Roman" w:hAnsi="Times New Roman"/>
          <w:sz w:val="24"/>
          <w:szCs w:val="24"/>
        </w:rPr>
        <w:t>, banka</w:t>
      </w:r>
      <w:r w:rsidRPr="002D2E9B">
        <w:rPr>
          <w:rFonts w:ascii="Times New Roman" w:hAnsi="Times New Roman"/>
          <w:sz w:val="24"/>
          <w:szCs w:val="24"/>
        </w:rPr>
        <w:t xml:space="preserve"> hesap ekstrelerindeki alacak kayıtları, satış faturaları veya borçluların bakiyeleri) veya parasal birimler olabilir.</w:t>
      </w:r>
    </w:p>
    <w:p w:rsidR="002F374E" w:rsidRPr="004860C0" w:rsidRDefault="002F374E" w:rsidP="00426006">
      <w:pPr>
        <w:widowControl/>
        <w:spacing w:before="120" w:after="120" w:line="276" w:lineRule="auto"/>
        <w:jc w:val="both"/>
        <w:rPr>
          <w:rFonts w:ascii="Times New Roman" w:hAnsi="Times New Roman"/>
          <w:i/>
        </w:rPr>
      </w:pPr>
      <w:r w:rsidRPr="004860C0">
        <w:rPr>
          <w:rFonts w:ascii="Times New Roman" w:hAnsi="Times New Roman"/>
          <w:i/>
        </w:rPr>
        <w:t xml:space="preserve">Kabul Edilebilir Yanlışlık </w:t>
      </w:r>
      <w:r w:rsidRPr="004860C0">
        <w:rPr>
          <w:rFonts w:ascii="Times New Roman" w:hAnsi="Times New Roman"/>
        </w:rPr>
        <w:t xml:space="preserve">(Bakınız: 5(h) </w:t>
      </w:r>
      <w:r>
        <w:rPr>
          <w:rFonts w:ascii="Times New Roman" w:hAnsi="Times New Roman"/>
        </w:rPr>
        <w:t>p</w:t>
      </w:r>
      <w:r w:rsidRPr="004860C0">
        <w:rPr>
          <w:rFonts w:ascii="Times New Roman" w:hAnsi="Times New Roman"/>
        </w:rPr>
        <w:t>aragrafı)</w:t>
      </w:r>
    </w:p>
    <w:p w:rsidR="002F374E" w:rsidRDefault="002F374E" w:rsidP="00426006">
      <w:pPr>
        <w:pStyle w:val="ListeParagraf"/>
        <w:spacing w:before="120" w:after="120"/>
        <w:ind w:hanging="720"/>
        <w:contextualSpacing w:val="0"/>
        <w:jc w:val="both"/>
        <w:rPr>
          <w:rFonts w:ascii="Times New Roman" w:hAnsi="Times New Roman"/>
          <w:sz w:val="24"/>
          <w:szCs w:val="24"/>
        </w:rPr>
      </w:pPr>
      <w:r w:rsidRPr="004860C0">
        <w:rPr>
          <w:rFonts w:ascii="Times New Roman" w:hAnsi="Times New Roman"/>
          <w:sz w:val="24"/>
          <w:szCs w:val="24"/>
        </w:rPr>
        <w:t>A3.</w:t>
      </w:r>
      <w:r w:rsidRPr="004860C0">
        <w:rPr>
          <w:rFonts w:ascii="Times New Roman" w:hAnsi="Times New Roman"/>
          <w:sz w:val="24"/>
          <w:szCs w:val="24"/>
        </w:rPr>
        <w:tab/>
        <w:t>Bir örneklemi tasarlarken denetçi, tek başına önemli olmayan yanlışlıklar toplamının finansal tablolarda önemli bir yanlışlığa sebep olabilme riskin</w:t>
      </w:r>
      <w:r>
        <w:rPr>
          <w:rFonts w:ascii="Times New Roman" w:hAnsi="Times New Roman"/>
          <w:sz w:val="24"/>
          <w:szCs w:val="24"/>
        </w:rPr>
        <w:t>i</w:t>
      </w:r>
      <w:r w:rsidRPr="004860C0">
        <w:rPr>
          <w:rFonts w:ascii="Times New Roman" w:hAnsi="Times New Roman"/>
          <w:sz w:val="24"/>
          <w:szCs w:val="24"/>
        </w:rPr>
        <w:t xml:space="preserve"> </w:t>
      </w:r>
      <w:r>
        <w:rPr>
          <w:rFonts w:ascii="Times New Roman" w:hAnsi="Times New Roman"/>
          <w:sz w:val="24"/>
          <w:szCs w:val="24"/>
        </w:rPr>
        <w:t>ele almak</w:t>
      </w:r>
      <w:r w:rsidRPr="004860C0">
        <w:rPr>
          <w:rFonts w:ascii="Times New Roman" w:hAnsi="Times New Roman"/>
          <w:sz w:val="24"/>
          <w:szCs w:val="24"/>
        </w:rPr>
        <w:t xml:space="preserve"> ve muhtemel</w:t>
      </w:r>
      <w:r w:rsidRPr="004860C0" w:rsidDel="009831F2">
        <w:rPr>
          <w:rFonts w:ascii="Times New Roman" w:hAnsi="Times New Roman"/>
          <w:sz w:val="24"/>
          <w:szCs w:val="24"/>
        </w:rPr>
        <w:t xml:space="preserve"> </w:t>
      </w:r>
      <w:r w:rsidRPr="004860C0">
        <w:rPr>
          <w:rFonts w:ascii="Times New Roman" w:hAnsi="Times New Roman"/>
          <w:sz w:val="24"/>
          <w:szCs w:val="24"/>
        </w:rPr>
        <w:t xml:space="preserve">tespit </w:t>
      </w:r>
      <w:r w:rsidRPr="000B2D23">
        <w:rPr>
          <w:rFonts w:ascii="Times New Roman" w:hAnsi="Times New Roman"/>
          <w:sz w:val="24"/>
          <w:szCs w:val="24"/>
        </w:rPr>
        <w:t xml:space="preserve">edilmemiş </w:t>
      </w:r>
      <w:r w:rsidRPr="00131472">
        <w:rPr>
          <w:rFonts w:ascii="Times New Roman" w:hAnsi="Times New Roman"/>
          <w:sz w:val="24"/>
          <w:szCs w:val="24"/>
        </w:rPr>
        <w:t>yanlışlıklar için bir marj</w:t>
      </w:r>
      <w:r w:rsidRPr="00EA1D60">
        <w:rPr>
          <w:rFonts w:ascii="Times New Roman" w:hAnsi="Times New Roman"/>
          <w:sz w:val="24"/>
          <w:szCs w:val="24"/>
        </w:rPr>
        <w:t xml:space="preserve"> sağlamak </w:t>
      </w:r>
      <w:r w:rsidRPr="000B2D23">
        <w:rPr>
          <w:rFonts w:ascii="Times New Roman" w:hAnsi="Times New Roman"/>
          <w:sz w:val="24"/>
          <w:szCs w:val="24"/>
        </w:rPr>
        <w:t>üzere kabul edilebilir yanlışlığ</w:t>
      </w:r>
      <w:r w:rsidRPr="00A532EA">
        <w:rPr>
          <w:rFonts w:ascii="Times New Roman" w:hAnsi="Times New Roman"/>
          <w:sz w:val="24"/>
          <w:szCs w:val="24"/>
        </w:rPr>
        <w:t>a</w:t>
      </w:r>
      <w:r w:rsidRPr="000B2D23">
        <w:rPr>
          <w:rFonts w:ascii="Times New Roman" w:hAnsi="Times New Roman"/>
          <w:sz w:val="24"/>
          <w:szCs w:val="24"/>
        </w:rPr>
        <w:t xml:space="preserve"> </w:t>
      </w:r>
      <w:r w:rsidRPr="00A532EA">
        <w:rPr>
          <w:rFonts w:ascii="Times New Roman" w:hAnsi="Times New Roman"/>
          <w:sz w:val="24"/>
          <w:szCs w:val="24"/>
        </w:rPr>
        <w:t>karar verir</w:t>
      </w:r>
      <w:r w:rsidRPr="000B2D23">
        <w:rPr>
          <w:rFonts w:ascii="Times New Roman" w:hAnsi="Times New Roman"/>
          <w:sz w:val="24"/>
          <w:szCs w:val="24"/>
        </w:rPr>
        <w:t xml:space="preserve">. </w:t>
      </w:r>
      <w:r w:rsidRPr="00EA1D60">
        <w:rPr>
          <w:rFonts w:ascii="Times New Roman" w:hAnsi="Times New Roman"/>
          <w:sz w:val="24"/>
          <w:szCs w:val="24"/>
        </w:rPr>
        <w:t>Kabul</w:t>
      </w:r>
      <w:r w:rsidRPr="002D2E9B">
        <w:rPr>
          <w:rFonts w:ascii="Times New Roman" w:hAnsi="Times New Roman"/>
          <w:sz w:val="24"/>
          <w:szCs w:val="24"/>
        </w:rPr>
        <w:t xml:space="preserve"> edilebilir yanlışlık, BDS 320</w:t>
      </w:r>
      <w:r>
        <w:rPr>
          <w:rStyle w:val="DipnotBavurusu"/>
          <w:rFonts w:ascii="Times New Roman" w:hAnsi="Times New Roman"/>
          <w:sz w:val="24"/>
          <w:szCs w:val="24"/>
        </w:rPr>
        <w:footnoteReference w:id="2"/>
      </w:r>
      <w:r w:rsidRPr="002D2E9B">
        <w:rPr>
          <w:rFonts w:ascii="Times New Roman" w:hAnsi="Times New Roman"/>
          <w:sz w:val="24"/>
          <w:szCs w:val="24"/>
        </w:rPr>
        <w:t xml:space="preserve"> kapsamında tanımlanan performans önemliliğinin, belirli bir örnekleme prosedürüne uygulanmasıdır. </w:t>
      </w:r>
      <w:r>
        <w:rPr>
          <w:rFonts w:ascii="Times New Roman" w:hAnsi="Times New Roman"/>
          <w:sz w:val="24"/>
          <w:szCs w:val="24"/>
        </w:rPr>
        <w:t>Kabul</w:t>
      </w:r>
      <w:r w:rsidRPr="002D2E9B">
        <w:rPr>
          <w:rFonts w:ascii="Times New Roman" w:hAnsi="Times New Roman"/>
          <w:sz w:val="24"/>
          <w:szCs w:val="24"/>
        </w:rPr>
        <w:t xml:space="preserve"> edilebilir yanlışlık, performans önemliliği</w:t>
      </w:r>
      <w:r>
        <w:rPr>
          <w:rFonts w:ascii="Times New Roman" w:hAnsi="Times New Roman"/>
          <w:sz w:val="24"/>
          <w:szCs w:val="24"/>
        </w:rPr>
        <w:t>yle</w:t>
      </w:r>
      <w:r w:rsidRPr="002D2E9B">
        <w:rPr>
          <w:rFonts w:ascii="Times New Roman" w:hAnsi="Times New Roman"/>
          <w:sz w:val="24"/>
          <w:szCs w:val="24"/>
        </w:rPr>
        <w:t xml:space="preserve"> aynı tutarda veya bu tutardan daha düşük olabilir.  </w:t>
      </w:r>
      <w:r>
        <w:rPr>
          <w:rFonts w:ascii="Times New Roman" w:hAnsi="Times New Roman"/>
          <w:sz w:val="24"/>
          <w:szCs w:val="24"/>
        </w:rPr>
        <w:t xml:space="preserve">  </w:t>
      </w:r>
    </w:p>
    <w:p w:rsidR="002F374E" w:rsidRPr="00426006" w:rsidRDefault="002F374E" w:rsidP="00426006">
      <w:pPr>
        <w:widowControl/>
        <w:spacing w:before="120" w:after="120" w:line="276" w:lineRule="auto"/>
        <w:jc w:val="both"/>
        <w:rPr>
          <w:rFonts w:ascii="Times New Roman" w:hAnsi="Times New Roman" w:cs="Times New Roman"/>
          <w:b/>
          <w:color w:val="auto"/>
        </w:rPr>
      </w:pPr>
      <w:r w:rsidRPr="00426006">
        <w:rPr>
          <w:rFonts w:ascii="Times New Roman" w:hAnsi="Times New Roman" w:cs="Times New Roman"/>
          <w:b/>
          <w:color w:val="auto"/>
        </w:rPr>
        <w:t>Örneklem Tasarımı, Örneklem Büyüklüğü ve Test Edilecek Kalemlerin Seçilmesi</w:t>
      </w:r>
    </w:p>
    <w:p w:rsidR="002F374E" w:rsidRPr="00F35776" w:rsidRDefault="002F374E" w:rsidP="00426006">
      <w:pPr>
        <w:widowControl/>
        <w:spacing w:before="120" w:after="120" w:line="276" w:lineRule="auto"/>
        <w:jc w:val="both"/>
        <w:rPr>
          <w:rFonts w:ascii="Times New Roman" w:hAnsi="Times New Roman" w:cs="Times New Roman"/>
          <w:bCs/>
        </w:rPr>
      </w:pPr>
      <w:r w:rsidRPr="00426006">
        <w:rPr>
          <w:rFonts w:ascii="Times New Roman" w:hAnsi="Times New Roman"/>
          <w:i/>
        </w:rPr>
        <w:t>Örneklem Tasarımı</w:t>
      </w:r>
      <w:r>
        <w:rPr>
          <w:rFonts w:ascii="Times New Roman" w:hAnsi="Times New Roman"/>
        </w:rPr>
        <w:t xml:space="preserve"> (Bakınız: 6 ncı paragraf) </w:t>
      </w:r>
    </w:p>
    <w:p w:rsidR="002F374E" w:rsidRPr="002D2E9B" w:rsidRDefault="002F374E" w:rsidP="00426006">
      <w:pPr>
        <w:pStyle w:val="ListeParagraf"/>
        <w:spacing w:before="120" w:after="120"/>
        <w:ind w:hanging="720"/>
        <w:contextualSpacing w:val="0"/>
        <w:jc w:val="both"/>
        <w:rPr>
          <w:rFonts w:ascii="Times New Roman" w:hAnsi="Times New Roman"/>
          <w:bCs/>
          <w:sz w:val="24"/>
          <w:szCs w:val="24"/>
        </w:rPr>
      </w:pPr>
      <w:r w:rsidRPr="00AE253C">
        <w:rPr>
          <w:rFonts w:ascii="Times New Roman" w:hAnsi="Times New Roman"/>
          <w:sz w:val="24"/>
          <w:szCs w:val="24"/>
        </w:rPr>
        <w:t>A4.</w:t>
      </w:r>
      <w:r w:rsidRPr="00AE253C">
        <w:rPr>
          <w:rFonts w:ascii="Times New Roman" w:hAnsi="Times New Roman"/>
          <w:sz w:val="24"/>
          <w:szCs w:val="24"/>
        </w:rPr>
        <w:tab/>
        <w:t xml:space="preserve">Denetim örneklemesi, örneklemin seçildiği anakitleyle ilgili bir sonuca varılması veya bu sonuca varılmasına yardımcı olması için denetçinin anakitleden seçilen kalemlerin bazı özellikleri </w:t>
      </w:r>
      <w:r>
        <w:rPr>
          <w:rFonts w:ascii="Times New Roman" w:hAnsi="Times New Roman"/>
          <w:sz w:val="24"/>
          <w:szCs w:val="24"/>
        </w:rPr>
        <w:t>hakkında</w:t>
      </w:r>
      <w:r w:rsidRPr="00AE253C">
        <w:rPr>
          <w:rFonts w:ascii="Times New Roman" w:hAnsi="Times New Roman"/>
          <w:sz w:val="24"/>
          <w:szCs w:val="24"/>
        </w:rPr>
        <w:t xml:space="preserve"> denetim kanıtları elde etmesini ve bu kanıtları değerlendirmesini sağlar.</w:t>
      </w:r>
      <w:r w:rsidRPr="002D2E9B">
        <w:rPr>
          <w:rFonts w:ascii="Times New Roman" w:hAnsi="Times New Roman"/>
          <w:sz w:val="24"/>
          <w:szCs w:val="24"/>
        </w:rPr>
        <w:t xml:space="preserve"> Denetim </w:t>
      </w:r>
      <w:r w:rsidRPr="000B2D23">
        <w:rPr>
          <w:rFonts w:ascii="Times New Roman" w:hAnsi="Times New Roman"/>
          <w:sz w:val="24"/>
          <w:szCs w:val="24"/>
        </w:rPr>
        <w:t xml:space="preserve">örneklemesi, </w:t>
      </w:r>
      <w:r w:rsidRPr="00131472">
        <w:rPr>
          <w:rFonts w:ascii="Times New Roman" w:hAnsi="Times New Roman"/>
          <w:sz w:val="24"/>
          <w:szCs w:val="24"/>
        </w:rPr>
        <w:t>istatistik</w:t>
      </w:r>
      <w:r w:rsidRPr="00EA1D60">
        <w:rPr>
          <w:rFonts w:ascii="Times New Roman" w:hAnsi="Times New Roman"/>
          <w:sz w:val="24"/>
          <w:szCs w:val="24"/>
        </w:rPr>
        <w:t xml:space="preserve">i </w:t>
      </w:r>
      <w:r w:rsidRPr="000B2D23">
        <w:rPr>
          <w:rFonts w:ascii="Times New Roman" w:hAnsi="Times New Roman"/>
          <w:sz w:val="24"/>
          <w:szCs w:val="24"/>
        </w:rPr>
        <w:t>veya istatistiki olmayan örnekleme yaklaşımları kullanılarak uygulanabilir.</w:t>
      </w:r>
      <w:r w:rsidRPr="002D2E9B">
        <w:rPr>
          <w:rFonts w:ascii="Times New Roman" w:hAnsi="Times New Roman"/>
          <w:sz w:val="24"/>
          <w:szCs w:val="24"/>
        </w:rPr>
        <w:t xml:space="preserve"> </w:t>
      </w:r>
    </w:p>
    <w:p w:rsidR="002F374E" w:rsidRPr="002D2E9B" w:rsidRDefault="002F374E" w:rsidP="00426006">
      <w:pPr>
        <w:pStyle w:val="ListeParagraf"/>
        <w:spacing w:before="120" w:after="120"/>
        <w:ind w:hanging="720"/>
        <w:contextualSpacing w:val="0"/>
        <w:jc w:val="both"/>
        <w:rPr>
          <w:rFonts w:ascii="Times New Roman" w:hAnsi="Times New Roman"/>
          <w:bCs/>
          <w:sz w:val="24"/>
          <w:szCs w:val="24"/>
        </w:rPr>
      </w:pPr>
      <w:r w:rsidRPr="002D2E9B">
        <w:rPr>
          <w:rFonts w:ascii="Times New Roman" w:hAnsi="Times New Roman"/>
          <w:sz w:val="24"/>
          <w:szCs w:val="24"/>
        </w:rPr>
        <w:t>A5.</w:t>
      </w:r>
      <w:r w:rsidRPr="002D2E9B">
        <w:rPr>
          <w:rFonts w:ascii="Times New Roman" w:hAnsi="Times New Roman"/>
          <w:sz w:val="24"/>
          <w:szCs w:val="24"/>
        </w:rPr>
        <w:tab/>
        <w:t>Bir denetim örneklemini tasarlarken denetçinin</w:t>
      </w:r>
      <w:r>
        <w:rPr>
          <w:rFonts w:ascii="Times New Roman" w:hAnsi="Times New Roman"/>
          <w:sz w:val="24"/>
          <w:szCs w:val="24"/>
        </w:rPr>
        <w:t xml:space="preserve"> dikkate alacağı hususlar</w:t>
      </w:r>
      <w:r w:rsidRPr="002D2E9B">
        <w:rPr>
          <w:rFonts w:ascii="Times New Roman" w:hAnsi="Times New Roman"/>
          <w:sz w:val="24"/>
          <w:szCs w:val="24"/>
        </w:rPr>
        <w:t xml:space="preserve">, ulaşılması </w:t>
      </w:r>
      <w:r>
        <w:rPr>
          <w:rFonts w:ascii="Times New Roman" w:hAnsi="Times New Roman"/>
          <w:sz w:val="24"/>
          <w:szCs w:val="24"/>
        </w:rPr>
        <w:t>istenen</w:t>
      </w:r>
      <w:r w:rsidRPr="002D2E9B">
        <w:rPr>
          <w:rFonts w:ascii="Times New Roman" w:hAnsi="Times New Roman"/>
          <w:sz w:val="24"/>
          <w:szCs w:val="24"/>
        </w:rPr>
        <w:t xml:space="preserve"> ama</w:t>
      </w:r>
      <w:r>
        <w:rPr>
          <w:rFonts w:ascii="Times New Roman" w:hAnsi="Times New Roman"/>
          <w:sz w:val="24"/>
          <w:szCs w:val="24"/>
        </w:rPr>
        <w:t>c</w:t>
      </w:r>
      <w:r w:rsidRPr="002D2E9B">
        <w:rPr>
          <w:rFonts w:ascii="Times New Roman" w:hAnsi="Times New Roman"/>
          <w:sz w:val="24"/>
          <w:szCs w:val="24"/>
        </w:rPr>
        <w:t xml:space="preserve">ı ve </w:t>
      </w:r>
      <w:r w:rsidRPr="00131472">
        <w:rPr>
          <w:rFonts w:ascii="Times New Roman" w:hAnsi="Times New Roman"/>
          <w:sz w:val="24"/>
          <w:szCs w:val="24"/>
        </w:rPr>
        <w:t>bu ama</w:t>
      </w:r>
      <w:r w:rsidRPr="00EA1D60">
        <w:rPr>
          <w:rFonts w:ascii="Times New Roman" w:hAnsi="Times New Roman"/>
          <w:sz w:val="24"/>
          <w:szCs w:val="24"/>
        </w:rPr>
        <w:t>c</w:t>
      </w:r>
      <w:r w:rsidRPr="00131472">
        <w:rPr>
          <w:rFonts w:ascii="Times New Roman" w:hAnsi="Times New Roman"/>
          <w:sz w:val="24"/>
          <w:szCs w:val="24"/>
        </w:rPr>
        <w:t>a en iyi şekilde ulaş</w:t>
      </w:r>
      <w:r>
        <w:rPr>
          <w:rFonts w:ascii="Times New Roman" w:hAnsi="Times New Roman"/>
          <w:sz w:val="24"/>
          <w:szCs w:val="24"/>
        </w:rPr>
        <w:t>mayı</w:t>
      </w:r>
      <w:r w:rsidRPr="00131472">
        <w:rPr>
          <w:rFonts w:ascii="Times New Roman" w:hAnsi="Times New Roman"/>
          <w:sz w:val="24"/>
          <w:szCs w:val="24"/>
        </w:rPr>
        <w:t xml:space="preserve"> sağla</w:t>
      </w:r>
      <w:r w:rsidRPr="00A532EA">
        <w:rPr>
          <w:rFonts w:ascii="Times New Roman" w:hAnsi="Times New Roman"/>
          <w:sz w:val="24"/>
          <w:szCs w:val="24"/>
        </w:rPr>
        <w:t>ya</w:t>
      </w:r>
      <w:r>
        <w:rPr>
          <w:rFonts w:ascii="Times New Roman" w:hAnsi="Times New Roman"/>
          <w:sz w:val="24"/>
          <w:szCs w:val="24"/>
        </w:rPr>
        <w:t>bilecek</w:t>
      </w:r>
      <w:r w:rsidRPr="00131472">
        <w:rPr>
          <w:rFonts w:ascii="Times New Roman" w:hAnsi="Times New Roman"/>
          <w:sz w:val="24"/>
          <w:szCs w:val="24"/>
        </w:rPr>
        <w:t xml:space="preserve"> denetim prosedürlerinin bileşimini içerir</w:t>
      </w:r>
      <w:r w:rsidRPr="002D2E9B">
        <w:rPr>
          <w:rFonts w:ascii="Times New Roman" w:hAnsi="Times New Roman"/>
          <w:sz w:val="24"/>
          <w:szCs w:val="24"/>
        </w:rPr>
        <w:t xml:space="preserve">. Elde edilmeye çalışılan denetim kanıtlarının niteliği ve bu kanıtlara ilişkin muhtemel sapma veya yanlışlık </w:t>
      </w:r>
      <w:r>
        <w:rPr>
          <w:rFonts w:ascii="Times New Roman" w:hAnsi="Times New Roman"/>
          <w:sz w:val="24"/>
          <w:szCs w:val="24"/>
        </w:rPr>
        <w:t>şartlarının</w:t>
      </w:r>
      <w:r w:rsidRPr="002D2E9B">
        <w:rPr>
          <w:rFonts w:ascii="Times New Roman" w:hAnsi="Times New Roman"/>
          <w:sz w:val="24"/>
          <w:szCs w:val="24"/>
        </w:rPr>
        <w:t xml:space="preserve"> ya da diğer </w:t>
      </w:r>
      <w:r>
        <w:rPr>
          <w:rFonts w:ascii="Times New Roman" w:hAnsi="Times New Roman"/>
          <w:sz w:val="24"/>
          <w:szCs w:val="24"/>
        </w:rPr>
        <w:t>özelliklerin dikkate alınması</w:t>
      </w:r>
      <w:r w:rsidRPr="002D2E9B">
        <w:rPr>
          <w:rFonts w:ascii="Times New Roman" w:hAnsi="Times New Roman"/>
          <w:sz w:val="24"/>
          <w:szCs w:val="24"/>
        </w:rPr>
        <w:t>, sapma veya yanlışlığı ne</w:t>
      </w:r>
      <w:r>
        <w:rPr>
          <w:rFonts w:ascii="Times New Roman" w:hAnsi="Times New Roman"/>
          <w:sz w:val="24"/>
          <w:szCs w:val="24"/>
        </w:rPr>
        <w:t>yin</w:t>
      </w:r>
      <w:r w:rsidRPr="002D2E9B">
        <w:rPr>
          <w:rFonts w:ascii="Times New Roman" w:hAnsi="Times New Roman"/>
          <w:sz w:val="24"/>
          <w:szCs w:val="24"/>
        </w:rPr>
        <w:t xml:space="preserve"> oluşturduğunu ve örnekleme için hangi anakitlenin kullanılacağı</w:t>
      </w:r>
      <w:r>
        <w:rPr>
          <w:rFonts w:ascii="Times New Roman" w:hAnsi="Times New Roman"/>
          <w:sz w:val="24"/>
          <w:szCs w:val="24"/>
        </w:rPr>
        <w:t>nı</w:t>
      </w:r>
      <w:r w:rsidRPr="002D2E9B">
        <w:rPr>
          <w:rFonts w:ascii="Times New Roman" w:hAnsi="Times New Roman"/>
          <w:sz w:val="24"/>
          <w:szCs w:val="24"/>
        </w:rPr>
        <w:t xml:space="preserve"> belirle</w:t>
      </w:r>
      <w:r>
        <w:rPr>
          <w:rFonts w:ascii="Times New Roman" w:hAnsi="Times New Roman"/>
          <w:sz w:val="24"/>
          <w:szCs w:val="24"/>
        </w:rPr>
        <w:t>rken</w:t>
      </w:r>
      <w:r w:rsidRPr="002D2E9B">
        <w:rPr>
          <w:rFonts w:ascii="Times New Roman" w:hAnsi="Times New Roman"/>
          <w:sz w:val="24"/>
          <w:szCs w:val="24"/>
        </w:rPr>
        <w:t xml:space="preserve"> denetçiye yardımcı olur. </w:t>
      </w:r>
      <w:r>
        <w:rPr>
          <w:rFonts w:ascii="Times New Roman" w:hAnsi="Times New Roman"/>
          <w:sz w:val="24"/>
          <w:szCs w:val="24"/>
        </w:rPr>
        <w:t>D</w:t>
      </w:r>
      <w:r w:rsidRPr="002D2E9B">
        <w:rPr>
          <w:rFonts w:ascii="Times New Roman" w:hAnsi="Times New Roman"/>
          <w:sz w:val="24"/>
          <w:szCs w:val="24"/>
        </w:rPr>
        <w:t>enetim örneklemes</w:t>
      </w:r>
      <w:r>
        <w:rPr>
          <w:rFonts w:ascii="Times New Roman" w:hAnsi="Times New Roman"/>
          <w:sz w:val="24"/>
          <w:szCs w:val="24"/>
        </w:rPr>
        <w:t xml:space="preserve">i yaptığı durumlarda, </w:t>
      </w:r>
      <w:r w:rsidRPr="002D2E9B">
        <w:rPr>
          <w:rFonts w:ascii="Times New Roman" w:hAnsi="Times New Roman"/>
          <w:sz w:val="24"/>
          <w:szCs w:val="24"/>
        </w:rPr>
        <w:t>BDS 500</w:t>
      </w:r>
      <w:r>
        <w:rPr>
          <w:rFonts w:ascii="Times New Roman" w:hAnsi="Times New Roman"/>
          <w:sz w:val="24"/>
          <w:szCs w:val="24"/>
        </w:rPr>
        <w:t>’</w:t>
      </w:r>
      <w:r w:rsidRPr="002D2E9B">
        <w:rPr>
          <w:rFonts w:ascii="Times New Roman" w:hAnsi="Times New Roman"/>
          <w:sz w:val="24"/>
          <w:szCs w:val="24"/>
        </w:rPr>
        <w:t>ün 10 uncu paragrafındaki hükmü yerine getirirken</w:t>
      </w:r>
      <w:r w:rsidRPr="002616D8">
        <w:rPr>
          <w:rFonts w:ascii="Times New Roman" w:hAnsi="Times New Roman"/>
          <w:sz w:val="24"/>
          <w:szCs w:val="24"/>
        </w:rPr>
        <w:t xml:space="preserve"> </w:t>
      </w:r>
      <w:r>
        <w:rPr>
          <w:rFonts w:ascii="Times New Roman" w:hAnsi="Times New Roman"/>
          <w:sz w:val="24"/>
          <w:szCs w:val="24"/>
        </w:rPr>
        <w:t>d</w:t>
      </w:r>
      <w:r w:rsidRPr="002D2E9B">
        <w:rPr>
          <w:rFonts w:ascii="Times New Roman" w:hAnsi="Times New Roman"/>
          <w:sz w:val="24"/>
          <w:szCs w:val="24"/>
        </w:rPr>
        <w:t>enetçi,</w:t>
      </w:r>
      <w:r>
        <w:rPr>
          <w:rFonts w:ascii="Times New Roman" w:hAnsi="Times New Roman"/>
          <w:sz w:val="24"/>
          <w:szCs w:val="24"/>
        </w:rPr>
        <w:t xml:space="preserve"> </w:t>
      </w:r>
      <w:r w:rsidRPr="002D2E9B">
        <w:rPr>
          <w:rFonts w:ascii="Times New Roman" w:hAnsi="Times New Roman"/>
          <w:sz w:val="24"/>
          <w:szCs w:val="24"/>
        </w:rPr>
        <w:t>örneklemin seçildiği anakitlenin tam olduğuna ilişkin kanıt elde etmek için denetim prosedürleri</w:t>
      </w:r>
      <w:r>
        <w:rPr>
          <w:rFonts w:ascii="Times New Roman" w:hAnsi="Times New Roman"/>
          <w:sz w:val="24"/>
          <w:szCs w:val="24"/>
        </w:rPr>
        <w:t>ni</w:t>
      </w:r>
      <w:r w:rsidRPr="002D2E9B">
        <w:rPr>
          <w:rFonts w:ascii="Times New Roman" w:hAnsi="Times New Roman"/>
          <w:sz w:val="24"/>
          <w:szCs w:val="24"/>
        </w:rPr>
        <w:t xml:space="preserve"> uygular.</w:t>
      </w:r>
    </w:p>
    <w:p w:rsidR="002F374E" w:rsidRPr="002D2E9B" w:rsidRDefault="002F374E" w:rsidP="00426006">
      <w:pPr>
        <w:pStyle w:val="ListeParagraf"/>
        <w:spacing w:before="120" w:after="120"/>
        <w:ind w:hanging="720"/>
        <w:contextualSpacing w:val="0"/>
        <w:jc w:val="both"/>
        <w:rPr>
          <w:rFonts w:ascii="Times New Roman" w:hAnsi="Times New Roman"/>
          <w:bCs/>
          <w:sz w:val="24"/>
          <w:szCs w:val="24"/>
        </w:rPr>
      </w:pPr>
      <w:r w:rsidRPr="002D2E9B">
        <w:rPr>
          <w:rFonts w:ascii="Times New Roman" w:hAnsi="Times New Roman"/>
          <w:sz w:val="24"/>
          <w:szCs w:val="24"/>
        </w:rPr>
        <w:t>A6.</w:t>
      </w:r>
      <w:r w:rsidRPr="002D2E9B">
        <w:rPr>
          <w:rFonts w:ascii="Times New Roman" w:hAnsi="Times New Roman"/>
          <w:sz w:val="24"/>
          <w:szCs w:val="24"/>
        </w:rPr>
        <w:tab/>
        <w:t>6 ncı paragraf</w:t>
      </w:r>
      <w:r>
        <w:rPr>
          <w:rFonts w:ascii="Times New Roman" w:hAnsi="Times New Roman"/>
          <w:sz w:val="24"/>
          <w:szCs w:val="24"/>
        </w:rPr>
        <w:t>ta</w:t>
      </w:r>
      <w:r w:rsidRPr="002D2E9B">
        <w:rPr>
          <w:rFonts w:ascii="Times New Roman" w:hAnsi="Times New Roman"/>
          <w:sz w:val="24"/>
          <w:szCs w:val="24"/>
        </w:rPr>
        <w:t xml:space="preserve"> zorunlu kılındığı </w:t>
      </w:r>
      <w:r>
        <w:rPr>
          <w:rFonts w:ascii="Times New Roman" w:hAnsi="Times New Roman"/>
          <w:sz w:val="24"/>
          <w:szCs w:val="24"/>
        </w:rPr>
        <w:t>üzere</w:t>
      </w:r>
      <w:r w:rsidRPr="002D2E9B">
        <w:rPr>
          <w:rFonts w:ascii="Times New Roman" w:hAnsi="Times New Roman"/>
          <w:sz w:val="24"/>
          <w:szCs w:val="24"/>
        </w:rPr>
        <w:t>, denetçinin denetim prosedürünün amacın</w:t>
      </w:r>
      <w:r>
        <w:rPr>
          <w:rFonts w:ascii="Times New Roman" w:hAnsi="Times New Roman"/>
          <w:sz w:val="24"/>
          <w:szCs w:val="24"/>
        </w:rPr>
        <w:t>ı mütalaa etmesi</w:t>
      </w:r>
      <w:r w:rsidRPr="00AE253C">
        <w:rPr>
          <w:rFonts w:ascii="Times New Roman" w:hAnsi="Times New Roman"/>
          <w:sz w:val="24"/>
          <w:szCs w:val="24"/>
        </w:rPr>
        <w:t xml:space="preserve">, sapma veya yanlışlığı neyin oluşturduğunun açıkça </w:t>
      </w:r>
      <w:r w:rsidRPr="00B24C29">
        <w:rPr>
          <w:rFonts w:ascii="Times New Roman" w:hAnsi="Times New Roman"/>
          <w:sz w:val="24"/>
          <w:szCs w:val="24"/>
        </w:rPr>
        <w:t xml:space="preserve">anlaşılmasını </w:t>
      </w:r>
      <w:r w:rsidRPr="00B24C29">
        <w:rPr>
          <w:rFonts w:ascii="Times New Roman" w:hAnsi="Times New Roman"/>
          <w:sz w:val="24"/>
          <w:szCs w:val="24"/>
        </w:rPr>
        <w:lastRenderedPageBreak/>
        <w:t>içerir. Böylece, sapmaların</w:t>
      </w:r>
      <w:r w:rsidRPr="00AE253C">
        <w:rPr>
          <w:rFonts w:ascii="Times New Roman" w:hAnsi="Times New Roman"/>
          <w:sz w:val="24"/>
          <w:szCs w:val="24"/>
        </w:rPr>
        <w:t xml:space="preserve"> değerlendirilmesin</w:t>
      </w:r>
      <w:r>
        <w:rPr>
          <w:rFonts w:ascii="Times New Roman" w:hAnsi="Times New Roman"/>
          <w:sz w:val="24"/>
          <w:szCs w:val="24"/>
        </w:rPr>
        <w:t>de</w:t>
      </w:r>
      <w:r w:rsidRPr="00AE253C">
        <w:rPr>
          <w:rFonts w:ascii="Times New Roman" w:hAnsi="Times New Roman"/>
          <w:sz w:val="24"/>
          <w:szCs w:val="24"/>
        </w:rPr>
        <w:t xml:space="preserve"> veya yanlışlıkların </w:t>
      </w:r>
      <w:r>
        <w:rPr>
          <w:rFonts w:ascii="Times New Roman" w:hAnsi="Times New Roman"/>
          <w:sz w:val="24"/>
          <w:szCs w:val="24"/>
        </w:rPr>
        <w:t xml:space="preserve">öngörülmesinde </w:t>
      </w:r>
      <w:r w:rsidRPr="00EA1D60">
        <w:rPr>
          <w:rFonts w:ascii="Times New Roman" w:hAnsi="Times New Roman"/>
          <w:sz w:val="24"/>
          <w:szCs w:val="24"/>
        </w:rPr>
        <w:t>yalnızca</w:t>
      </w:r>
      <w:r w:rsidRPr="00A532EA">
        <w:rPr>
          <w:rFonts w:ascii="Times New Roman" w:hAnsi="Times New Roman"/>
          <w:sz w:val="24"/>
          <w:szCs w:val="24"/>
        </w:rPr>
        <w:t xml:space="preserve"> </w:t>
      </w:r>
      <w:r w:rsidRPr="00EA1D60">
        <w:rPr>
          <w:rFonts w:ascii="Times New Roman" w:hAnsi="Times New Roman"/>
          <w:sz w:val="24"/>
          <w:szCs w:val="24"/>
        </w:rPr>
        <w:t xml:space="preserve">denetim prosedürlerinin amacıyla ilgili olan tüm </w:t>
      </w:r>
      <w:r w:rsidRPr="00A532EA">
        <w:rPr>
          <w:rFonts w:ascii="Times New Roman" w:hAnsi="Times New Roman"/>
          <w:sz w:val="24"/>
          <w:szCs w:val="24"/>
        </w:rPr>
        <w:t>şartlar</w:t>
      </w:r>
      <w:r w:rsidRPr="00EA1D60">
        <w:rPr>
          <w:rFonts w:ascii="Times New Roman" w:hAnsi="Times New Roman"/>
          <w:sz w:val="24"/>
          <w:szCs w:val="24"/>
        </w:rPr>
        <w:t xml:space="preserve"> dikkate</w:t>
      </w:r>
      <w:r>
        <w:rPr>
          <w:rFonts w:ascii="Times New Roman" w:hAnsi="Times New Roman"/>
          <w:sz w:val="24"/>
          <w:szCs w:val="24"/>
        </w:rPr>
        <w:t xml:space="preserve"> alınır</w:t>
      </w:r>
      <w:r w:rsidRPr="00AE253C">
        <w:rPr>
          <w:rFonts w:ascii="Times New Roman" w:hAnsi="Times New Roman"/>
          <w:sz w:val="24"/>
          <w:szCs w:val="24"/>
        </w:rPr>
        <w:t>.</w:t>
      </w:r>
      <w:r w:rsidRPr="002D2E9B">
        <w:rPr>
          <w:rFonts w:ascii="Times New Roman" w:hAnsi="Times New Roman"/>
          <w:sz w:val="24"/>
          <w:szCs w:val="24"/>
        </w:rPr>
        <w:t xml:space="preserve"> Örneğin, alacak hesapların</w:t>
      </w:r>
      <w:r>
        <w:rPr>
          <w:rFonts w:ascii="Times New Roman" w:hAnsi="Times New Roman"/>
          <w:sz w:val="24"/>
          <w:szCs w:val="24"/>
        </w:rPr>
        <w:t>ın</w:t>
      </w:r>
      <w:r w:rsidRPr="002D2E9B">
        <w:rPr>
          <w:rFonts w:ascii="Times New Roman" w:hAnsi="Times New Roman"/>
          <w:sz w:val="24"/>
          <w:szCs w:val="24"/>
        </w:rPr>
        <w:t xml:space="preserve"> varlığına ilişkin  detay testlerinde</w:t>
      </w:r>
      <w:r>
        <w:rPr>
          <w:rFonts w:ascii="Times New Roman" w:hAnsi="Times New Roman"/>
          <w:sz w:val="24"/>
          <w:szCs w:val="24"/>
        </w:rPr>
        <w:t xml:space="preserve"> (</w:t>
      </w:r>
      <w:r w:rsidRPr="002D2E9B">
        <w:rPr>
          <w:rFonts w:ascii="Times New Roman" w:hAnsi="Times New Roman"/>
          <w:sz w:val="24"/>
          <w:szCs w:val="24"/>
        </w:rPr>
        <w:t xml:space="preserve">teyit </w:t>
      </w:r>
      <w:r>
        <w:rPr>
          <w:rFonts w:ascii="Times New Roman" w:hAnsi="Times New Roman"/>
          <w:sz w:val="24"/>
          <w:szCs w:val="24"/>
        </w:rPr>
        <w:t>gibi)</w:t>
      </w:r>
      <w:r w:rsidRPr="002D2E9B">
        <w:rPr>
          <w:rFonts w:ascii="Times New Roman" w:hAnsi="Times New Roman"/>
          <w:sz w:val="24"/>
          <w:szCs w:val="24"/>
        </w:rPr>
        <w:t>, müşteri</w:t>
      </w:r>
      <w:r>
        <w:rPr>
          <w:rFonts w:ascii="Times New Roman" w:hAnsi="Times New Roman"/>
          <w:sz w:val="24"/>
          <w:szCs w:val="24"/>
        </w:rPr>
        <w:t>nin</w:t>
      </w:r>
      <w:r w:rsidRPr="002D2E9B">
        <w:rPr>
          <w:rFonts w:ascii="Times New Roman" w:hAnsi="Times New Roman"/>
          <w:sz w:val="24"/>
          <w:szCs w:val="24"/>
        </w:rPr>
        <w:t xml:space="preserve"> teyit tarihinden önce yap</w:t>
      </w:r>
      <w:r>
        <w:rPr>
          <w:rFonts w:ascii="Times New Roman" w:hAnsi="Times New Roman"/>
          <w:sz w:val="24"/>
          <w:szCs w:val="24"/>
        </w:rPr>
        <w:t>tığı</w:t>
      </w:r>
      <w:r w:rsidRPr="002D2E9B">
        <w:rPr>
          <w:rFonts w:ascii="Times New Roman" w:hAnsi="Times New Roman"/>
          <w:sz w:val="24"/>
          <w:szCs w:val="24"/>
        </w:rPr>
        <w:t xml:space="preserve"> ancak alıcı</w:t>
      </w:r>
      <w:r>
        <w:rPr>
          <w:rFonts w:ascii="Times New Roman" w:hAnsi="Times New Roman"/>
          <w:sz w:val="24"/>
          <w:szCs w:val="24"/>
        </w:rPr>
        <w:t>nın</w:t>
      </w:r>
      <w:r w:rsidRPr="002D2E9B">
        <w:rPr>
          <w:rFonts w:ascii="Times New Roman" w:hAnsi="Times New Roman"/>
          <w:sz w:val="24"/>
          <w:szCs w:val="24"/>
        </w:rPr>
        <w:t xml:space="preserve"> bu tarihten kısa bir süre sonra teslim al</w:t>
      </w:r>
      <w:r>
        <w:rPr>
          <w:rFonts w:ascii="Times New Roman" w:hAnsi="Times New Roman"/>
          <w:sz w:val="24"/>
          <w:szCs w:val="24"/>
        </w:rPr>
        <w:t>dığı</w:t>
      </w:r>
      <w:r w:rsidRPr="002D2E9B">
        <w:rPr>
          <w:rFonts w:ascii="Times New Roman" w:hAnsi="Times New Roman"/>
          <w:sz w:val="24"/>
          <w:szCs w:val="24"/>
        </w:rPr>
        <w:t xml:space="preserve"> ödemeler, yanlışlık olarak kabul edilmez. Ayrıca, müşteri</w:t>
      </w:r>
      <w:r>
        <w:rPr>
          <w:rFonts w:ascii="Times New Roman" w:hAnsi="Times New Roman"/>
          <w:sz w:val="24"/>
          <w:szCs w:val="24"/>
        </w:rPr>
        <w:t xml:space="preserve"> hesapları arasında yapılan yanlış</w:t>
      </w:r>
      <w:r w:rsidRPr="002D2E9B">
        <w:rPr>
          <w:rFonts w:ascii="Times New Roman" w:hAnsi="Times New Roman"/>
          <w:sz w:val="24"/>
          <w:szCs w:val="24"/>
        </w:rPr>
        <w:t xml:space="preserve"> kayıt</w:t>
      </w:r>
      <w:r>
        <w:rPr>
          <w:rFonts w:ascii="Times New Roman" w:hAnsi="Times New Roman"/>
          <w:sz w:val="24"/>
          <w:szCs w:val="24"/>
        </w:rPr>
        <w:t>lar,</w:t>
      </w:r>
      <w:r w:rsidRPr="002D2E9B">
        <w:rPr>
          <w:rFonts w:ascii="Times New Roman" w:hAnsi="Times New Roman"/>
          <w:sz w:val="24"/>
          <w:szCs w:val="24"/>
        </w:rPr>
        <w:t xml:space="preserve"> toplam alacak </w:t>
      </w:r>
      <w:r>
        <w:rPr>
          <w:rFonts w:ascii="Times New Roman" w:hAnsi="Times New Roman"/>
          <w:sz w:val="24"/>
          <w:szCs w:val="24"/>
        </w:rPr>
        <w:t>hesapları bakiyesini etkilemez.</w:t>
      </w:r>
      <w:r w:rsidRPr="002D2E9B">
        <w:rPr>
          <w:rFonts w:ascii="Times New Roman" w:hAnsi="Times New Roman"/>
          <w:sz w:val="24"/>
          <w:szCs w:val="24"/>
        </w:rPr>
        <w:t xml:space="preserve"> Bu </w:t>
      </w:r>
      <w:r>
        <w:rPr>
          <w:rFonts w:ascii="Times New Roman" w:hAnsi="Times New Roman"/>
          <w:sz w:val="24"/>
          <w:szCs w:val="24"/>
        </w:rPr>
        <w:t>sebeple,</w:t>
      </w:r>
      <w:r w:rsidRPr="002D2E9B">
        <w:rPr>
          <w:rFonts w:ascii="Times New Roman" w:hAnsi="Times New Roman"/>
          <w:sz w:val="24"/>
          <w:szCs w:val="24"/>
        </w:rPr>
        <w:t xml:space="preserve"> bu </w:t>
      </w:r>
      <w:r>
        <w:rPr>
          <w:rFonts w:ascii="Times New Roman" w:hAnsi="Times New Roman"/>
          <w:sz w:val="24"/>
          <w:szCs w:val="24"/>
        </w:rPr>
        <w:t xml:space="preserve">durumun </w:t>
      </w:r>
      <w:r w:rsidRPr="002D2E9B">
        <w:rPr>
          <w:rFonts w:ascii="Times New Roman" w:hAnsi="Times New Roman"/>
          <w:sz w:val="24"/>
          <w:szCs w:val="24"/>
        </w:rPr>
        <w:t>denetimin diğer aşamalarına (</w:t>
      </w:r>
      <w:r w:rsidRPr="00F42128">
        <w:rPr>
          <w:rFonts w:ascii="Times New Roman" w:hAnsi="Times New Roman"/>
          <w:sz w:val="24"/>
          <w:szCs w:val="24"/>
        </w:rPr>
        <w:t>şüpheli alacaklar için ayrılan karşılıkların</w:t>
      </w:r>
      <w:r>
        <w:rPr>
          <w:rFonts w:ascii="Times New Roman" w:hAnsi="Times New Roman"/>
          <w:sz w:val="24"/>
          <w:szCs w:val="24"/>
        </w:rPr>
        <w:t xml:space="preserve"> </w:t>
      </w:r>
      <w:r w:rsidRPr="002D2E9B">
        <w:rPr>
          <w:rFonts w:ascii="Times New Roman" w:hAnsi="Times New Roman"/>
          <w:sz w:val="24"/>
          <w:szCs w:val="24"/>
        </w:rPr>
        <w:t>yeterliliğinin v</w:t>
      </w:r>
      <w:r w:rsidRPr="00411E7E">
        <w:rPr>
          <w:rFonts w:ascii="Times New Roman" w:hAnsi="Times New Roman"/>
          <w:sz w:val="24"/>
          <w:szCs w:val="24"/>
        </w:rPr>
        <w:t xml:space="preserve">eya </w:t>
      </w:r>
      <w:r w:rsidRPr="002D2E9B">
        <w:rPr>
          <w:rFonts w:ascii="Times New Roman" w:hAnsi="Times New Roman"/>
          <w:sz w:val="24"/>
          <w:szCs w:val="24"/>
        </w:rPr>
        <w:t>hile riski</w:t>
      </w:r>
      <w:r>
        <w:rPr>
          <w:rFonts w:ascii="Times New Roman" w:hAnsi="Times New Roman"/>
          <w:sz w:val="24"/>
          <w:szCs w:val="24"/>
        </w:rPr>
        <w:t>nin</w:t>
      </w:r>
      <w:r w:rsidRPr="002D2E9B">
        <w:rPr>
          <w:rFonts w:ascii="Times New Roman" w:hAnsi="Times New Roman"/>
          <w:sz w:val="24"/>
          <w:szCs w:val="24"/>
        </w:rPr>
        <w:t xml:space="preserve"> değerlendirilmesi gibi) öne</w:t>
      </w:r>
      <w:r w:rsidRPr="00411E7E">
        <w:rPr>
          <w:rFonts w:ascii="Times New Roman" w:hAnsi="Times New Roman"/>
          <w:sz w:val="24"/>
          <w:szCs w:val="24"/>
        </w:rPr>
        <w:t>mli bir etkisinin ol</w:t>
      </w:r>
      <w:r w:rsidRPr="00A532EA">
        <w:rPr>
          <w:rFonts w:ascii="Times New Roman" w:hAnsi="Times New Roman"/>
          <w:sz w:val="24"/>
          <w:szCs w:val="24"/>
        </w:rPr>
        <w:t xml:space="preserve">ması mümkün olmakla birlikte, </w:t>
      </w:r>
      <w:r w:rsidRPr="00411E7E">
        <w:rPr>
          <w:rFonts w:ascii="Times New Roman" w:hAnsi="Times New Roman"/>
          <w:sz w:val="24"/>
          <w:szCs w:val="24"/>
        </w:rPr>
        <w:t>belirli</w:t>
      </w:r>
      <w:r w:rsidRPr="002D2E9B">
        <w:rPr>
          <w:rFonts w:ascii="Times New Roman" w:hAnsi="Times New Roman"/>
          <w:sz w:val="24"/>
          <w:szCs w:val="24"/>
        </w:rPr>
        <w:t xml:space="preserve"> bir denetim prosedürünün örneklem sonuçlarının değerlendirilmesinde </w:t>
      </w:r>
      <w:r w:rsidRPr="00DE459C">
        <w:rPr>
          <w:rFonts w:ascii="Times New Roman" w:hAnsi="Times New Roman"/>
          <w:sz w:val="24"/>
          <w:szCs w:val="24"/>
        </w:rPr>
        <w:t xml:space="preserve">bu durumun </w:t>
      </w:r>
      <w:r w:rsidRPr="002D2E9B">
        <w:rPr>
          <w:rFonts w:ascii="Times New Roman" w:hAnsi="Times New Roman"/>
          <w:sz w:val="24"/>
          <w:szCs w:val="24"/>
        </w:rPr>
        <w:t>yanlışlık olarak kabul edilmesi uygun olmayabilir.</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2D2E9B">
        <w:rPr>
          <w:rFonts w:ascii="Times New Roman" w:hAnsi="Times New Roman"/>
          <w:sz w:val="24"/>
          <w:szCs w:val="24"/>
        </w:rPr>
        <w:t>A7.</w:t>
      </w:r>
      <w:r w:rsidRPr="002D2E9B">
        <w:rPr>
          <w:rFonts w:ascii="Times New Roman" w:hAnsi="Times New Roman"/>
          <w:sz w:val="24"/>
          <w:szCs w:val="24"/>
        </w:rPr>
        <w:tab/>
      </w:r>
      <w:r>
        <w:rPr>
          <w:rFonts w:ascii="Times New Roman" w:hAnsi="Times New Roman"/>
          <w:sz w:val="24"/>
          <w:szCs w:val="24"/>
        </w:rPr>
        <w:t>Denetçi, kontrol</w:t>
      </w:r>
      <w:r w:rsidRPr="002D2E9B">
        <w:rPr>
          <w:rFonts w:ascii="Times New Roman" w:hAnsi="Times New Roman"/>
          <w:sz w:val="24"/>
          <w:szCs w:val="24"/>
        </w:rPr>
        <w:t xml:space="preserve"> testleri </w:t>
      </w:r>
      <w:r>
        <w:rPr>
          <w:rFonts w:ascii="Times New Roman" w:hAnsi="Times New Roman"/>
          <w:sz w:val="24"/>
          <w:szCs w:val="24"/>
        </w:rPr>
        <w:t>açısından</w:t>
      </w:r>
      <w:r w:rsidRPr="002D2E9B">
        <w:rPr>
          <w:rFonts w:ascii="Times New Roman" w:hAnsi="Times New Roman"/>
          <w:sz w:val="24"/>
          <w:szCs w:val="24"/>
        </w:rPr>
        <w:t xml:space="preserve"> anakitlenin özelliklerini değerlendirirken, ilgili kontroller</w:t>
      </w:r>
      <w:r>
        <w:rPr>
          <w:rFonts w:ascii="Times New Roman" w:hAnsi="Times New Roman"/>
          <w:sz w:val="24"/>
          <w:szCs w:val="24"/>
        </w:rPr>
        <w:t xml:space="preserve"> hakkında</w:t>
      </w:r>
      <w:r w:rsidRPr="002D2E9B">
        <w:rPr>
          <w:rFonts w:ascii="Times New Roman" w:hAnsi="Times New Roman"/>
          <w:sz w:val="24"/>
          <w:szCs w:val="24"/>
        </w:rPr>
        <w:t xml:space="preserve"> elde ettiği bilgilere veya anakitledeki az sayıda kalem</w:t>
      </w:r>
      <w:r>
        <w:rPr>
          <w:rFonts w:ascii="Times New Roman" w:hAnsi="Times New Roman"/>
          <w:sz w:val="24"/>
          <w:szCs w:val="24"/>
        </w:rPr>
        <w:t>e ilişkin yaptığı</w:t>
      </w:r>
      <w:r w:rsidRPr="002D2E9B">
        <w:rPr>
          <w:rFonts w:ascii="Times New Roman" w:hAnsi="Times New Roman"/>
          <w:sz w:val="24"/>
          <w:szCs w:val="24"/>
        </w:rPr>
        <w:t xml:space="preserve"> incelenme</w:t>
      </w:r>
      <w:r>
        <w:rPr>
          <w:rFonts w:ascii="Times New Roman" w:hAnsi="Times New Roman"/>
          <w:sz w:val="24"/>
          <w:szCs w:val="24"/>
        </w:rPr>
        <w:t>ye</w:t>
      </w:r>
      <w:r w:rsidRPr="002D2E9B">
        <w:rPr>
          <w:rFonts w:ascii="Times New Roman" w:hAnsi="Times New Roman"/>
          <w:sz w:val="24"/>
          <w:szCs w:val="24"/>
        </w:rPr>
        <w:t xml:space="preserve"> dayanarak, beklenen sapma oranı</w:t>
      </w:r>
      <w:r>
        <w:rPr>
          <w:rFonts w:ascii="Times New Roman" w:hAnsi="Times New Roman"/>
          <w:sz w:val="24"/>
          <w:szCs w:val="24"/>
        </w:rPr>
        <w:t xml:space="preserve"> hakkında </w:t>
      </w:r>
      <w:r w:rsidRPr="002D2E9B">
        <w:rPr>
          <w:rFonts w:ascii="Times New Roman" w:hAnsi="Times New Roman"/>
          <w:sz w:val="24"/>
          <w:szCs w:val="24"/>
        </w:rPr>
        <w:t>bir değerlendirme yapar. Bu değerlendirme</w:t>
      </w:r>
      <w:r>
        <w:rPr>
          <w:rFonts w:ascii="Times New Roman" w:hAnsi="Times New Roman"/>
          <w:sz w:val="24"/>
          <w:szCs w:val="24"/>
        </w:rPr>
        <w:t>,</w:t>
      </w:r>
      <w:r w:rsidRPr="002D2E9B">
        <w:rPr>
          <w:rFonts w:ascii="Times New Roman" w:hAnsi="Times New Roman"/>
          <w:sz w:val="24"/>
          <w:szCs w:val="24"/>
        </w:rPr>
        <w:t xml:space="preserve"> bir </w:t>
      </w:r>
      <w:r>
        <w:rPr>
          <w:rFonts w:ascii="Times New Roman" w:hAnsi="Times New Roman"/>
          <w:sz w:val="24"/>
          <w:szCs w:val="24"/>
        </w:rPr>
        <w:t xml:space="preserve">denetim </w:t>
      </w:r>
      <w:r w:rsidRPr="002D2E9B">
        <w:rPr>
          <w:rFonts w:ascii="Times New Roman" w:hAnsi="Times New Roman"/>
          <w:sz w:val="24"/>
          <w:szCs w:val="24"/>
        </w:rPr>
        <w:t>örneklem</w:t>
      </w:r>
      <w:r>
        <w:rPr>
          <w:rFonts w:ascii="Times New Roman" w:hAnsi="Times New Roman"/>
          <w:sz w:val="24"/>
          <w:szCs w:val="24"/>
        </w:rPr>
        <w:t>i</w:t>
      </w:r>
      <w:r w:rsidRPr="002D2E9B">
        <w:rPr>
          <w:rFonts w:ascii="Times New Roman" w:hAnsi="Times New Roman"/>
          <w:sz w:val="24"/>
          <w:szCs w:val="24"/>
        </w:rPr>
        <w:t xml:space="preserve"> tasarlama</w:t>
      </w:r>
      <w:r>
        <w:rPr>
          <w:rFonts w:ascii="Times New Roman" w:hAnsi="Times New Roman"/>
          <w:sz w:val="24"/>
          <w:szCs w:val="24"/>
        </w:rPr>
        <w:t>k</w:t>
      </w:r>
      <w:r w:rsidRPr="002D2E9B">
        <w:rPr>
          <w:rFonts w:ascii="Times New Roman" w:hAnsi="Times New Roman"/>
          <w:sz w:val="24"/>
          <w:szCs w:val="24"/>
        </w:rPr>
        <w:t xml:space="preserve"> ve örneklem büyüklüğün</w:t>
      </w:r>
      <w:r>
        <w:rPr>
          <w:rFonts w:ascii="Times New Roman" w:hAnsi="Times New Roman"/>
          <w:sz w:val="24"/>
          <w:szCs w:val="24"/>
        </w:rPr>
        <w:t>e karar vermek amacıyla yapılır.</w:t>
      </w:r>
      <w:r w:rsidRPr="002D2E9B">
        <w:rPr>
          <w:rFonts w:ascii="Times New Roman" w:hAnsi="Times New Roman"/>
          <w:sz w:val="24"/>
          <w:szCs w:val="24"/>
        </w:rPr>
        <w:t xml:space="preserve"> Örneğin, beklenen sapma oranının kabul edilemeyecek derecede yüksek olması durumunda</w:t>
      </w:r>
      <w:r w:rsidRPr="00DD239E">
        <w:rPr>
          <w:rFonts w:ascii="Times New Roman" w:hAnsi="Times New Roman"/>
          <w:sz w:val="24"/>
          <w:szCs w:val="24"/>
        </w:rPr>
        <w:t xml:space="preserve"> </w:t>
      </w:r>
      <w:r w:rsidRPr="002D2E9B">
        <w:rPr>
          <w:rFonts w:ascii="Times New Roman" w:hAnsi="Times New Roman"/>
          <w:sz w:val="24"/>
          <w:szCs w:val="24"/>
        </w:rPr>
        <w:t xml:space="preserve">denetçi, </w:t>
      </w:r>
      <w:r w:rsidRPr="00D16E96">
        <w:rPr>
          <w:rFonts w:ascii="Times New Roman" w:hAnsi="Times New Roman"/>
          <w:sz w:val="24"/>
          <w:szCs w:val="24"/>
        </w:rPr>
        <w:t>genellikle</w:t>
      </w:r>
      <w:r>
        <w:rPr>
          <w:rFonts w:ascii="Times New Roman" w:hAnsi="Times New Roman"/>
          <w:sz w:val="24"/>
          <w:szCs w:val="24"/>
        </w:rPr>
        <w:t xml:space="preserve"> kontrol</w:t>
      </w:r>
      <w:r w:rsidRPr="002D2E9B">
        <w:rPr>
          <w:rFonts w:ascii="Times New Roman" w:hAnsi="Times New Roman"/>
          <w:sz w:val="24"/>
          <w:szCs w:val="24"/>
        </w:rPr>
        <w:t xml:space="preserve"> testlerini uygulamamaya karar ver</w:t>
      </w:r>
      <w:r>
        <w:rPr>
          <w:rFonts w:ascii="Times New Roman" w:hAnsi="Times New Roman"/>
          <w:sz w:val="24"/>
          <w:szCs w:val="24"/>
        </w:rPr>
        <w:t>ecektir</w:t>
      </w:r>
      <w:r w:rsidRPr="002D2E9B">
        <w:rPr>
          <w:rFonts w:ascii="Times New Roman" w:hAnsi="Times New Roman"/>
          <w:sz w:val="24"/>
          <w:szCs w:val="24"/>
        </w:rPr>
        <w:t>. Benzer şekilde denetçi</w:t>
      </w:r>
      <w:r>
        <w:rPr>
          <w:rFonts w:ascii="Times New Roman" w:hAnsi="Times New Roman"/>
          <w:sz w:val="24"/>
          <w:szCs w:val="24"/>
        </w:rPr>
        <w:t>,</w:t>
      </w:r>
      <w:r w:rsidRPr="002D2E9B">
        <w:rPr>
          <w:rFonts w:ascii="Times New Roman" w:hAnsi="Times New Roman"/>
          <w:sz w:val="24"/>
          <w:szCs w:val="24"/>
        </w:rPr>
        <w:t xml:space="preserve"> detay testleri </w:t>
      </w:r>
      <w:r w:rsidRPr="00A532EA">
        <w:rPr>
          <w:rFonts w:ascii="Times New Roman" w:hAnsi="Times New Roman"/>
          <w:sz w:val="24"/>
          <w:szCs w:val="24"/>
        </w:rPr>
        <w:t>açısından</w:t>
      </w:r>
      <w:r w:rsidRPr="00411E7E">
        <w:rPr>
          <w:rFonts w:ascii="Times New Roman" w:hAnsi="Times New Roman"/>
          <w:sz w:val="24"/>
          <w:szCs w:val="24"/>
        </w:rPr>
        <w:t>,</w:t>
      </w:r>
      <w:r w:rsidRPr="002D2E9B">
        <w:rPr>
          <w:rFonts w:ascii="Times New Roman" w:hAnsi="Times New Roman"/>
          <w:sz w:val="24"/>
          <w:szCs w:val="24"/>
        </w:rPr>
        <w:t xml:space="preserve"> anakitledeki beklenen yanlışlığa i</w:t>
      </w:r>
      <w:r>
        <w:rPr>
          <w:rFonts w:ascii="Times New Roman" w:hAnsi="Times New Roman"/>
          <w:sz w:val="24"/>
          <w:szCs w:val="24"/>
        </w:rPr>
        <w:t>lişkin bir değerlendirme yapar.</w:t>
      </w:r>
      <w:r w:rsidRPr="002D2E9B">
        <w:rPr>
          <w:rFonts w:ascii="Times New Roman" w:hAnsi="Times New Roman"/>
          <w:sz w:val="24"/>
          <w:szCs w:val="24"/>
        </w:rPr>
        <w:t xml:space="preserve"> Beklenen yanlışlık oranının </w:t>
      </w:r>
      <w:r w:rsidRPr="007E4DB3">
        <w:rPr>
          <w:rFonts w:ascii="Times New Roman" w:hAnsi="Times New Roman"/>
          <w:sz w:val="24"/>
          <w:szCs w:val="24"/>
        </w:rPr>
        <w:t xml:space="preserve">yüksek olması durumunda, detay testlerinin </w:t>
      </w:r>
      <w:r>
        <w:rPr>
          <w:rFonts w:ascii="Times New Roman" w:hAnsi="Times New Roman"/>
          <w:sz w:val="24"/>
          <w:szCs w:val="24"/>
        </w:rPr>
        <w:t>uygulanmasında</w:t>
      </w:r>
      <w:r w:rsidRPr="007E4DB3">
        <w:rPr>
          <w:rFonts w:ascii="Times New Roman" w:hAnsi="Times New Roman"/>
          <w:sz w:val="24"/>
          <w:szCs w:val="24"/>
        </w:rPr>
        <w:t xml:space="preserve"> %100 inceleme yapılması veya geniş bir örneklem büyüklüğün</w:t>
      </w:r>
      <w:r>
        <w:rPr>
          <w:rFonts w:ascii="Times New Roman" w:hAnsi="Times New Roman"/>
          <w:sz w:val="24"/>
          <w:szCs w:val="24"/>
        </w:rPr>
        <w:t xml:space="preserve">ün kullanılması </w:t>
      </w:r>
      <w:r w:rsidRPr="007E4DB3">
        <w:rPr>
          <w:rFonts w:ascii="Times New Roman" w:hAnsi="Times New Roman"/>
          <w:sz w:val="24"/>
          <w:szCs w:val="24"/>
        </w:rPr>
        <w:t>uygun olabilir.</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A8.</w:t>
      </w:r>
      <w:r w:rsidRPr="007E4DB3">
        <w:rPr>
          <w:rFonts w:ascii="Times New Roman" w:hAnsi="Times New Roman"/>
          <w:sz w:val="24"/>
          <w:szCs w:val="24"/>
        </w:rPr>
        <w:tab/>
        <w:t>Denetçi</w:t>
      </w:r>
      <w:r>
        <w:rPr>
          <w:rFonts w:ascii="Times New Roman" w:hAnsi="Times New Roman"/>
          <w:sz w:val="24"/>
          <w:szCs w:val="24"/>
        </w:rPr>
        <w:t>,</w:t>
      </w:r>
      <w:r w:rsidRPr="007E4DB3">
        <w:rPr>
          <w:rFonts w:ascii="Times New Roman" w:hAnsi="Times New Roman"/>
          <w:sz w:val="24"/>
          <w:szCs w:val="24"/>
        </w:rPr>
        <w:t xml:space="preserve"> örneklemin seçil</w:t>
      </w:r>
      <w:r>
        <w:rPr>
          <w:rFonts w:ascii="Times New Roman" w:hAnsi="Times New Roman"/>
          <w:sz w:val="24"/>
          <w:szCs w:val="24"/>
        </w:rPr>
        <w:t>eceği</w:t>
      </w:r>
      <w:r w:rsidRPr="007E4DB3">
        <w:rPr>
          <w:rFonts w:ascii="Times New Roman" w:hAnsi="Times New Roman"/>
          <w:sz w:val="24"/>
          <w:szCs w:val="24"/>
        </w:rPr>
        <w:t xml:space="preserve"> anakitlenin özelliklerini dikkate a</w:t>
      </w:r>
      <w:r w:rsidRPr="00D93992">
        <w:rPr>
          <w:rFonts w:ascii="Times New Roman" w:hAnsi="Times New Roman"/>
          <w:sz w:val="24"/>
          <w:szCs w:val="24"/>
        </w:rPr>
        <w:t>lırken</w:t>
      </w:r>
      <w:r>
        <w:rPr>
          <w:rFonts w:ascii="Times New Roman" w:hAnsi="Times New Roman"/>
          <w:sz w:val="24"/>
          <w:szCs w:val="24"/>
        </w:rPr>
        <w:t>,</w:t>
      </w:r>
      <w:r w:rsidRPr="00D93992">
        <w:rPr>
          <w:rFonts w:ascii="Times New Roman" w:hAnsi="Times New Roman"/>
          <w:sz w:val="24"/>
          <w:szCs w:val="24"/>
        </w:rPr>
        <w:t xml:space="preserve"> </w:t>
      </w:r>
      <w:r>
        <w:rPr>
          <w:rFonts w:ascii="Times New Roman" w:hAnsi="Times New Roman"/>
          <w:sz w:val="24"/>
          <w:szCs w:val="24"/>
        </w:rPr>
        <w:t>gruplandırma</w:t>
      </w:r>
      <w:r w:rsidRPr="00D93992">
        <w:rPr>
          <w:rFonts w:ascii="Times New Roman" w:hAnsi="Times New Roman"/>
          <w:sz w:val="24"/>
          <w:szCs w:val="24"/>
        </w:rPr>
        <w:t xml:space="preserve"> veya değer ağırlıklı seçim yönteminin uygun olduğuna karar verebilir. Ek 1’de </w:t>
      </w:r>
      <w:r>
        <w:rPr>
          <w:rFonts w:ascii="Times New Roman" w:hAnsi="Times New Roman"/>
          <w:sz w:val="24"/>
          <w:szCs w:val="24"/>
        </w:rPr>
        <w:t>gruplandırma</w:t>
      </w:r>
      <w:r w:rsidRPr="00D93992">
        <w:rPr>
          <w:rFonts w:ascii="Times New Roman" w:hAnsi="Times New Roman"/>
          <w:sz w:val="24"/>
          <w:szCs w:val="24"/>
        </w:rPr>
        <w:t xml:space="preserve"> ve değer ağırlıklı seçim yöntemine</w:t>
      </w:r>
      <w:r w:rsidRPr="007E4DB3">
        <w:rPr>
          <w:rFonts w:ascii="Times New Roman" w:hAnsi="Times New Roman"/>
          <w:sz w:val="24"/>
          <w:szCs w:val="24"/>
        </w:rPr>
        <w:t xml:space="preserve"> ilişkin il</w:t>
      </w:r>
      <w:r>
        <w:rPr>
          <w:rFonts w:ascii="Times New Roman" w:hAnsi="Times New Roman"/>
          <w:sz w:val="24"/>
          <w:szCs w:val="24"/>
        </w:rPr>
        <w:t>â</w:t>
      </w:r>
      <w:r w:rsidRPr="007E4DB3">
        <w:rPr>
          <w:rFonts w:ascii="Times New Roman" w:hAnsi="Times New Roman"/>
          <w:sz w:val="24"/>
          <w:szCs w:val="24"/>
        </w:rPr>
        <w:t xml:space="preserve">ve hususlar yer almaktadır. </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A9.</w:t>
      </w:r>
      <w:r w:rsidRPr="007E4DB3">
        <w:rPr>
          <w:rFonts w:ascii="Times New Roman" w:hAnsi="Times New Roman"/>
          <w:sz w:val="24"/>
          <w:szCs w:val="24"/>
        </w:rPr>
        <w:tab/>
        <w:t>İstatistik</w:t>
      </w:r>
      <w:r>
        <w:rPr>
          <w:rFonts w:ascii="Times New Roman" w:hAnsi="Times New Roman"/>
          <w:sz w:val="24"/>
          <w:szCs w:val="24"/>
        </w:rPr>
        <w:t>i</w:t>
      </w:r>
      <w:r w:rsidRPr="007E4DB3">
        <w:rPr>
          <w:rFonts w:ascii="Times New Roman" w:hAnsi="Times New Roman"/>
          <w:sz w:val="24"/>
          <w:szCs w:val="24"/>
        </w:rPr>
        <w:t xml:space="preserve"> veya istatistik</w:t>
      </w:r>
      <w:r>
        <w:rPr>
          <w:rFonts w:ascii="Times New Roman" w:hAnsi="Times New Roman"/>
          <w:sz w:val="24"/>
          <w:szCs w:val="24"/>
        </w:rPr>
        <w:t>i</w:t>
      </w:r>
      <w:r w:rsidRPr="007E4DB3">
        <w:rPr>
          <w:rFonts w:ascii="Times New Roman" w:hAnsi="Times New Roman"/>
          <w:sz w:val="24"/>
          <w:szCs w:val="24"/>
        </w:rPr>
        <w:t xml:space="preserve"> olmayan bir örnekleme yaklaşımı kullanma kararı</w:t>
      </w:r>
      <w:r>
        <w:rPr>
          <w:rFonts w:ascii="Times New Roman" w:hAnsi="Times New Roman"/>
          <w:sz w:val="24"/>
          <w:szCs w:val="24"/>
        </w:rPr>
        <w:t>,</w:t>
      </w:r>
      <w:r w:rsidRPr="007E4DB3">
        <w:rPr>
          <w:rFonts w:ascii="Times New Roman" w:hAnsi="Times New Roman"/>
          <w:sz w:val="24"/>
          <w:szCs w:val="24"/>
        </w:rPr>
        <w:t xml:space="preserve"> denetçinin mesleki muhakemesine dayanır; ancak örneklem büyüklüğü</w:t>
      </w:r>
      <w:r>
        <w:rPr>
          <w:rFonts w:ascii="Times New Roman" w:hAnsi="Times New Roman"/>
          <w:sz w:val="24"/>
          <w:szCs w:val="24"/>
        </w:rPr>
        <w:t>,</w:t>
      </w:r>
      <w:r w:rsidRPr="007E4DB3">
        <w:rPr>
          <w:rFonts w:ascii="Times New Roman" w:hAnsi="Times New Roman"/>
          <w:sz w:val="24"/>
          <w:szCs w:val="24"/>
        </w:rPr>
        <w:t xml:space="preserve"> istatistik</w:t>
      </w:r>
      <w:r>
        <w:rPr>
          <w:rFonts w:ascii="Times New Roman" w:hAnsi="Times New Roman"/>
          <w:sz w:val="24"/>
          <w:szCs w:val="24"/>
        </w:rPr>
        <w:t>i</w:t>
      </w:r>
      <w:r w:rsidRPr="007E4DB3">
        <w:rPr>
          <w:rFonts w:ascii="Times New Roman" w:hAnsi="Times New Roman"/>
          <w:sz w:val="24"/>
          <w:szCs w:val="24"/>
        </w:rPr>
        <w:t xml:space="preserve"> ve istatistik</w:t>
      </w:r>
      <w:r>
        <w:rPr>
          <w:rFonts w:ascii="Times New Roman" w:hAnsi="Times New Roman"/>
          <w:sz w:val="24"/>
          <w:szCs w:val="24"/>
        </w:rPr>
        <w:t>i</w:t>
      </w:r>
      <w:r w:rsidRPr="007E4DB3">
        <w:rPr>
          <w:rFonts w:ascii="Times New Roman" w:hAnsi="Times New Roman"/>
          <w:sz w:val="24"/>
          <w:szCs w:val="24"/>
        </w:rPr>
        <w:t xml:space="preserve"> olmayan yaklaşımlar arasında ayrım yapmak için geçerli bir kriter değildir. </w:t>
      </w:r>
    </w:p>
    <w:p w:rsidR="002F374E" w:rsidRPr="007E4DB3" w:rsidRDefault="002F374E" w:rsidP="00426006">
      <w:pPr>
        <w:widowControl/>
        <w:spacing w:before="120" w:after="120" w:line="276" w:lineRule="auto"/>
        <w:jc w:val="both"/>
        <w:rPr>
          <w:rFonts w:ascii="Times New Roman" w:hAnsi="Times New Roman" w:cs="Times New Roman"/>
          <w:bCs/>
        </w:rPr>
      </w:pPr>
      <w:r w:rsidRPr="007E4DB3">
        <w:rPr>
          <w:rFonts w:ascii="Times New Roman" w:hAnsi="Times New Roman"/>
          <w:i/>
        </w:rPr>
        <w:t>Örneklem Büyüklüğü</w:t>
      </w:r>
      <w:r w:rsidRPr="007E4DB3">
        <w:rPr>
          <w:rFonts w:ascii="Times New Roman" w:hAnsi="Times New Roman"/>
        </w:rPr>
        <w:t xml:space="preserve"> (Bakınız: 7 nci </w:t>
      </w:r>
      <w:r>
        <w:rPr>
          <w:rFonts w:ascii="Times New Roman" w:hAnsi="Times New Roman"/>
        </w:rPr>
        <w:t>p</w:t>
      </w:r>
      <w:r w:rsidRPr="007E4DB3">
        <w:rPr>
          <w:rFonts w:ascii="Times New Roman" w:hAnsi="Times New Roman"/>
        </w:rPr>
        <w:t>aragraf)</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A10.</w:t>
      </w:r>
      <w:r w:rsidRPr="007E4DB3">
        <w:rPr>
          <w:rFonts w:ascii="Times New Roman" w:hAnsi="Times New Roman"/>
          <w:sz w:val="24"/>
          <w:szCs w:val="24"/>
        </w:rPr>
        <w:tab/>
        <w:t>Denetçinin kabul e</w:t>
      </w:r>
      <w:r>
        <w:rPr>
          <w:rFonts w:ascii="Times New Roman" w:hAnsi="Times New Roman"/>
          <w:sz w:val="24"/>
          <w:szCs w:val="24"/>
        </w:rPr>
        <w:t>tmek istediği</w:t>
      </w:r>
      <w:r w:rsidRPr="007E4DB3">
        <w:rPr>
          <w:rFonts w:ascii="Times New Roman" w:hAnsi="Times New Roman"/>
          <w:sz w:val="24"/>
          <w:szCs w:val="24"/>
        </w:rPr>
        <w:t xml:space="preserve"> örnekleme riski düzeyi</w:t>
      </w:r>
      <w:r>
        <w:rPr>
          <w:rFonts w:ascii="Times New Roman" w:hAnsi="Times New Roman"/>
          <w:sz w:val="24"/>
          <w:szCs w:val="24"/>
        </w:rPr>
        <w:t>,</w:t>
      </w:r>
      <w:r w:rsidRPr="007E4DB3">
        <w:rPr>
          <w:rFonts w:ascii="Times New Roman" w:hAnsi="Times New Roman"/>
          <w:sz w:val="24"/>
          <w:szCs w:val="24"/>
        </w:rPr>
        <w:t xml:space="preserve"> gerekli örneklem büyüklüğünü etkiler. Denetçinin kabul e</w:t>
      </w:r>
      <w:r>
        <w:rPr>
          <w:rFonts w:ascii="Times New Roman" w:hAnsi="Times New Roman"/>
          <w:sz w:val="24"/>
          <w:szCs w:val="24"/>
        </w:rPr>
        <w:t>tmek istediği</w:t>
      </w:r>
      <w:r w:rsidRPr="007E4DB3">
        <w:rPr>
          <w:rFonts w:ascii="Times New Roman" w:hAnsi="Times New Roman"/>
          <w:sz w:val="24"/>
          <w:szCs w:val="24"/>
        </w:rPr>
        <w:t xml:space="preserve"> risk düzeyi azaldıkça, </w:t>
      </w:r>
      <w:r>
        <w:rPr>
          <w:rFonts w:ascii="Times New Roman" w:hAnsi="Times New Roman"/>
          <w:sz w:val="24"/>
          <w:szCs w:val="24"/>
        </w:rPr>
        <w:t xml:space="preserve">gerekli </w:t>
      </w:r>
      <w:r w:rsidRPr="007E4DB3">
        <w:rPr>
          <w:rFonts w:ascii="Times New Roman" w:hAnsi="Times New Roman"/>
          <w:sz w:val="24"/>
          <w:szCs w:val="24"/>
        </w:rPr>
        <w:t>örneklem büyüklüğü art</w:t>
      </w:r>
      <w:r>
        <w:rPr>
          <w:rFonts w:ascii="Times New Roman" w:hAnsi="Times New Roman"/>
          <w:sz w:val="24"/>
          <w:szCs w:val="24"/>
        </w:rPr>
        <w:t>ar.</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A11.</w:t>
      </w:r>
      <w:r w:rsidRPr="007E4DB3">
        <w:rPr>
          <w:rFonts w:ascii="Times New Roman" w:hAnsi="Times New Roman"/>
          <w:sz w:val="24"/>
          <w:szCs w:val="24"/>
        </w:rPr>
        <w:tab/>
        <w:t>Örneklem büyüklüğü</w:t>
      </w:r>
      <w:r>
        <w:rPr>
          <w:rFonts w:ascii="Times New Roman" w:hAnsi="Times New Roman"/>
          <w:sz w:val="24"/>
          <w:szCs w:val="24"/>
        </w:rPr>
        <w:t>ne</w:t>
      </w:r>
      <w:r w:rsidRPr="004B206B">
        <w:rPr>
          <w:rFonts w:ascii="Times New Roman" w:hAnsi="Times New Roman"/>
          <w:sz w:val="24"/>
          <w:szCs w:val="24"/>
        </w:rPr>
        <w:t>, istatistiki bir</w:t>
      </w:r>
      <w:r w:rsidRPr="007E4DB3">
        <w:rPr>
          <w:rFonts w:ascii="Times New Roman" w:hAnsi="Times New Roman"/>
          <w:sz w:val="24"/>
          <w:szCs w:val="24"/>
        </w:rPr>
        <w:t xml:space="preserve"> formül veya mesleki muhakeme kullanıl</w:t>
      </w:r>
      <w:r>
        <w:rPr>
          <w:rFonts w:ascii="Times New Roman" w:hAnsi="Times New Roman"/>
          <w:sz w:val="24"/>
          <w:szCs w:val="24"/>
        </w:rPr>
        <w:t>arak karar verilebilir</w:t>
      </w:r>
      <w:r w:rsidRPr="007E4DB3">
        <w:rPr>
          <w:rFonts w:ascii="Times New Roman" w:hAnsi="Times New Roman"/>
          <w:sz w:val="24"/>
          <w:szCs w:val="24"/>
        </w:rPr>
        <w:t xml:space="preserve">. Ek 2 ve </w:t>
      </w:r>
      <w:r>
        <w:rPr>
          <w:rFonts w:ascii="Times New Roman" w:hAnsi="Times New Roman"/>
          <w:sz w:val="24"/>
          <w:szCs w:val="24"/>
        </w:rPr>
        <w:t xml:space="preserve">Ek </w:t>
      </w:r>
      <w:r w:rsidRPr="007E4DB3">
        <w:rPr>
          <w:rFonts w:ascii="Times New Roman" w:hAnsi="Times New Roman"/>
          <w:sz w:val="24"/>
          <w:szCs w:val="24"/>
        </w:rPr>
        <w:t>3</w:t>
      </w:r>
      <w:r>
        <w:rPr>
          <w:rFonts w:ascii="Times New Roman" w:hAnsi="Times New Roman"/>
          <w:sz w:val="24"/>
          <w:szCs w:val="24"/>
        </w:rPr>
        <w:t>’</w:t>
      </w:r>
      <w:r w:rsidRPr="007E4DB3">
        <w:rPr>
          <w:rFonts w:ascii="Times New Roman" w:hAnsi="Times New Roman"/>
          <w:sz w:val="24"/>
          <w:szCs w:val="24"/>
        </w:rPr>
        <w:t>te örneklem büyüklüğün</w:t>
      </w:r>
      <w:r>
        <w:rPr>
          <w:rFonts w:ascii="Times New Roman" w:hAnsi="Times New Roman"/>
          <w:sz w:val="24"/>
          <w:szCs w:val="24"/>
        </w:rPr>
        <w:t xml:space="preserve">e karar verilirken </w:t>
      </w:r>
      <w:r w:rsidRPr="007E4DB3">
        <w:rPr>
          <w:rFonts w:ascii="Times New Roman" w:hAnsi="Times New Roman"/>
          <w:sz w:val="24"/>
          <w:szCs w:val="24"/>
        </w:rPr>
        <w:t xml:space="preserve">etkili olan faktörler ve </w:t>
      </w:r>
      <w:r w:rsidRPr="004B206B">
        <w:rPr>
          <w:rFonts w:ascii="Times New Roman" w:hAnsi="Times New Roman"/>
          <w:sz w:val="24"/>
          <w:szCs w:val="24"/>
        </w:rPr>
        <w:t>bu faktörlerin etkileri belirtilmiştir. Benzer şartlar altında Ek 2 ve 3’te belirtilenler gibi faktörlerin (istatistiki veya istatistiki olmayan bir yaklaşım seçilip seçilmediğine bakılmaksızın) örneklem</w:t>
      </w:r>
      <w:r w:rsidRPr="007E4DB3">
        <w:rPr>
          <w:rFonts w:ascii="Times New Roman" w:hAnsi="Times New Roman"/>
          <w:sz w:val="24"/>
          <w:szCs w:val="24"/>
        </w:rPr>
        <w:t xml:space="preserve"> büyüklüğü üzerindeki etkisi </w:t>
      </w:r>
      <w:r>
        <w:rPr>
          <w:rFonts w:ascii="Times New Roman" w:hAnsi="Times New Roman"/>
          <w:sz w:val="24"/>
          <w:szCs w:val="24"/>
        </w:rPr>
        <w:t xml:space="preserve">de </w:t>
      </w:r>
      <w:r w:rsidRPr="007E4DB3">
        <w:rPr>
          <w:rFonts w:ascii="Times New Roman" w:hAnsi="Times New Roman"/>
          <w:sz w:val="24"/>
          <w:szCs w:val="24"/>
        </w:rPr>
        <w:t xml:space="preserve">benzer olacaktır.  </w:t>
      </w:r>
    </w:p>
    <w:p w:rsidR="002F374E" w:rsidRDefault="002F374E" w:rsidP="00426006">
      <w:pPr>
        <w:widowControl/>
        <w:spacing w:before="120" w:after="120" w:line="276" w:lineRule="auto"/>
        <w:jc w:val="both"/>
        <w:rPr>
          <w:rFonts w:ascii="Times New Roman" w:hAnsi="Times New Roman"/>
        </w:rPr>
      </w:pPr>
      <w:r w:rsidRPr="00ED6CE1">
        <w:rPr>
          <w:rFonts w:ascii="Times New Roman" w:hAnsi="Times New Roman"/>
          <w:i/>
        </w:rPr>
        <w:t xml:space="preserve">Test Edilecek Kalemlerin Seçilmesi </w:t>
      </w:r>
      <w:r w:rsidRPr="00ED6CE1">
        <w:rPr>
          <w:rFonts w:ascii="Times New Roman" w:hAnsi="Times New Roman"/>
        </w:rPr>
        <w:t>(Bakınız: 8 inci paragraf)</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A12.</w:t>
      </w:r>
      <w:r w:rsidRPr="007E4DB3">
        <w:rPr>
          <w:rFonts w:ascii="Times New Roman" w:hAnsi="Times New Roman"/>
          <w:sz w:val="24"/>
          <w:szCs w:val="24"/>
        </w:rPr>
        <w:tab/>
      </w:r>
      <w:r w:rsidRPr="00A532EA">
        <w:rPr>
          <w:rFonts w:ascii="Times New Roman" w:hAnsi="Times New Roman"/>
          <w:sz w:val="24"/>
          <w:szCs w:val="24"/>
        </w:rPr>
        <w:t>İstatistik</w:t>
      </w:r>
      <w:r>
        <w:rPr>
          <w:rFonts w:ascii="Times New Roman" w:hAnsi="Times New Roman"/>
          <w:sz w:val="24"/>
          <w:szCs w:val="24"/>
        </w:rPr>
        <w:t>i</w:t>
      </w:r>
      <w:r w:rsidRPr="00A532EA">
        <w:rPr>
          <w:rFonts w:ascii="Times New Roman" w:hAnsi="Times New Roman"/>
          <w:sz w:val="24"/>
          <w:szCs w:val="24"/>
        </w:rPr>
        <w:t xml:space="preserve"> örnekleme yönteminde</w:t>
      </w:r>
      <w:r w:rsidRPr="00775CA8">
        <w:rPr>
          <w:rFonts w:ascii="Times New Roman" w:hAnsi="Times New Roman"/>
          <w:sz w:val="24"/>
          <w:szCs w:val="24"/>
        </w:rPr>
        <w:t xml:space="preserve"> </w:t>
      </w:r>
      <w:r w:rsidRPr="00247A8E">
        <w:rPr>
          <w:rFonts w:ascii="Times New Roman" w:hAnsi="Times New Roman"/>
          <w:sz w:val="24"/>
          <w:szCs w:val="24"/>
        </w:rPr>
        <w:t>örneklem kalemleri</w:t>
      </w:r>
      <w:r w:rsidRPr="00A532EA">
        <w:rPr>
          <w:rFonts w:ascii="Times New Roman" w:hAnsi="Times New Roman"/>
          <w:sz w:val="24"/>
          <w:szCs w:val="24"/>
        </w:rPr>
        <w:t xml:space="preserve">, her bir örnekleme biriminin </w:t>
      </w:r>
      <w:r>
        <w:rPr>
          <w:rFonts w:ascii="Times New Roman" w:hAnsi="Times New Roman"/>
          <w:sz w:val="24"/>
          <w:szCs w:val="24"/>
        </w:rPr>
        <w:t xml:space="preserve">bilinen </w:t>
      </w:r>
      <w:r w:rsidRPr="00A532EA">
        <w:rPr>
          <w:rFonts w:ascii="Times New Roman" w:hAnsi="Times New Roman"/>
          <w:sz w:val="24"/>
          <w:szCs w:val="24"/>
        </w:rPr>
        <w:t>bir seçilme olasılığı olacak şekilde seçilir.</w:t>
      </w:r>
      <w:r w:rsidRPr="007E4DB3">
        <w:rPr>
          <w:rFonts w:ascii="Times New Roman" w:hAnsi="Times New Roman"/>
          <w:sz w:val="24"/>
          <w:szCs w:val="24"/>
        </w:rPr>
        <w:t xml:space="preserve"> İstatistik</w:t>
      </w:r>
      <w:r>
        <w:rPr>
          <w:rFonts w:ascii="Times New Roman" w:hAnsi="Times New Roman"/>
          <w:sz w:val="24"/>
          <w:szCs w:val="24"/>
        </w:rPr>
        <w:t>i</w:t>
      </w:r>
      <w:r w:rsidRPr="007E4DB3">
        <w:rPr>
          <w:rFonts w:ascii="Times New Roman" w:hAnsi="Times New Roman"/>
          <w:sz w:val="24"/>
          <w:szCs w:val="24"/>
        </w:rPr>
        <w:t xml:space="preserve"> olmayan örnekleme yönteminde</w:t>
      </w:r>
      <w:r>
        <w:rPr>
          <w:rFonts w:ascii="Times New Roman" w:hAnsi="Times New Roman"/>
          <w:sz w:val="24"/>
          <w:szCs w:val="24"/>
        </w:rPr>
        <w:t>,</w:t>
      </w:r>
      <w:r w:rsidRPr="007E4DB3">
        <w:rPr>
          <w:rFonts w:ascii="Times New Roman" w:hAnsi="Times New Roman"/>
          <w:sz w:val="24"/>
          <w:szCs w:val="24"/>
        </w:rPr>
        <w:t xml:space="preserve"> örneklem kalemlerinin seçimin</w:t>
      </w:r>
      <w:r>
        <w:rPr>
          <w:rFonts w:ascii="Times New Roman" w:hAnsi="Times New Roman"/>
          <w:sz w:val="24"/>
          <w:szCs w:val="24"/>
        </w:rPr>
        <w:t>de mesleki muhakeme kullanılır.</w:t>
      </w:r>
      <w:r w:rsidRPr="007E4DB3">
        <w:rPr>
          <w:rFonts w:ascii="Times New Roman" w:hAnsi="Times New Roman"/>
          <w:sz w:val="24"/>
          <w:szCs w:val="24"/>
        </w:rPr>
        <w:t xml:space="preserve"> Örneklemenin amacı, denetçiye örneklemin seçildiği anakitle</w:t>
      </w:r>
      <w:r>
        <w:rPr>
          <w:rFonts w:ascii="Times New Roman" w:hAnsi="Times New Roman"/>
          <w:sz w:val="24"/>
          <w:szCs w:val="24"/>
        </w:rPr>
        <w:t xml:space="preserve"> hakkında </w:t>
      </w:r>
      <w:r w:rsidRPr="007E4DB3">
        <w:rPr>
          <w:rFonts w:ascii="Times New Roman" w:hAnsi="Times New Roman"/>
          <w:sz w:val="24"/>
          <w:szCs w:val="24"/>
        </w:rPr>
        <w:t>sonu</w:t>
      </w:r>
      <w:r>
        <w:rPr>
          <w:rFonts w:ascii="Times New Roman" w:hAnsi="Times New Roman"/>
          <w:sz w:val="24"/>
          <w:szCs w:val="24"/>
        </w:rPr>
        <w:t>çlara</w:t>
      </w:r>
      <w:r w:rsidRPr="007E4DB3">
        <w:rPr>
          <w:rFonts w:ascii="Times New Roman" w:hAnsi="Times New Roman"/>
          <w:sz w:val="24"/>
          <w:szCs w:val="24"/>
        </w:rPr>
        <w:t xml:space="preserve"> </w:t>
      </w:r>
      <w:r>
        <w:rPr>
          <w:rFonts w:ascii="Times New Roman" w:hAnsi="Times New Roman"/>
          <w:sz w:val="24"/>
          <w:szCs w:val="24"/>
        </w:rPr>
        <w:lastRenderedPageBreak/>
        <w:t>varmak için</w:t>
      </w:r>
      <w:r w:rsidRPr="007E4DB3">
        <w:rPr>
          <w:rFonts w:ascii="Times New Roman" w:hAnsi="Times New Roman"/>
          <w:sz w:val="24"/>
          <w:szCs w:val="24"/>
        </w:rPr>
        <w:t xml:space="preserve"> makul bir dayanak oluşturmak olduğu için denetçinin, </w:t>
      </w:r>
      <w:r>
        <w:rPr>
          <w:rFonts w:ascii="Times New Roman" w:hAnsi="Times New Roman"/>
          <w:sz w:val="24"/>
          <w:szCs w:val="24"/>
        </w:rPr>
        <w:t xml:space="preserve">yanlılıktan (taraflılıktan) uzak </w:t>
      </w:r>
      <w:r w:rsidRPr="007E4DB3">
        <w:rPr>
          <w:rFonts w:ascii="Times New Roman" w:hAnsi="Times New Roman"/>
          <w:sz w:val="24"/>
          <w:szCs w:val="24"/>
        </w:rPr>
        <w:t>şekilde, anakitlenin tipik özelliklerini taşıyan kalemlerden oluşan temsili bir örneklem seçmesi önemlidir.</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A13.</w:t>
      </w:r>
      <w:r w:rsidRPr="007E4DB3">
        <w:rPr>
          <w:rFonts w:ascii="Times New Roman" w:hAnsi="Times New Roman"/>
          <w:sz w:val="24"/>
          <w:szCs w:val="24"/>
        </w:rPr>
        <w:tab/>
        <w:t xml:space="preserve">Örneklem </w:t>
      </w:r>
      <w:r w:rsidRPr="0004031D">
        <w:rPr>
          <w:rFonts w:ascii="Times New Roman" w:hAnsi="Times New Roman"/>
          <w:sz w:val="24"/>
          <w:szCs w:val="24"/>
        </w:rPr>
        <w:t>seçimindeki temel yöntemler, rast</w:t>
      </w:r>
      <w:r>
        <w:rPr>
          <w:rFonts w:ascii="Times New Roman" w:hAnsi="Times New Roman"/>
          <w:sz w:val="24"/>
          <w:szCs w:val="24"/>
        </w:rPr>
        <w:t>gele (tesadüfi)</w:t>
      </w:r>
      <w:r w:rsidRPr="0004031D">
        <w:rPr>
          <w:rFonts w:ascii="Times New Roman" w:hAnsi="Times New Roman"/>
          <w:sz w:val="24"/>
          <w:szCs w:val="24"/>
        </w:rPr>
        <w:t xml:space="preserve"> seçim, sistematik seçim ve gelişigüzel seçimdir. </w:t>
      </w:r>
      <w:r>
        <w:rPr>
          <w:rFonts w:ascii="Times New Roman" w:hAnsi="Times New Roman"/>
          <w:sz w:val="24"/>
          <w:szCs w:val="24"/>
        </w:rPr>
        <w:t xml:space="preserve">Bu </w:t>
      </w:r>
      <w:r w:rsidRPr="0004031D">
        <w:rPr>
          <w:rFonts w:ascii="Times New Roman" w:hAnsi="Times New Roman"/>
          <w:sz w:val="24"/>
          <w:szCs w:val="24"/>
        </w:rPr>
        <w:t>yöntemlerin her biri</w:t>
      </w:r>
      <w:r>
        <w:rPr>
          <w:rFonts w:ascii="Times New Roman" w:hAnsi="Times New Roman"/>
          <w:sz w:val="24"/>
          <w:szCs w:val="24"/>
        </w:rPr>
        <w:t xml:space="preserve">, </w:t>
      </w:r>
      <w:r w:rsidRPr="0004031D">
        <w:rPr>
          <w:rFonts w:ascii="Times New Roman" w:hAnsi="Times New Roman"/>
          <w:sz w:val="24"/>
          <w:szCs w:val="24"/>
        </w:rPr>
        <w:t>Ek 4</w:t>
      </w:r>
      <w:r>
        <w:rPr>
          <w:rFonts w:ascii="Times New Roman" w:hAnsi="Times New Roman"/>
          <w:sz w:val="24"/>
          <w:szCs w:val="24"/>
        </w:rPr>
        <w:t>’</w:t>
      </w:r>
      <w:r w:rsidRPr="0004031D">
        <w:rPr>
          <w:rFonts w:ascii="Times New Roman" w:hAnsi="Times New Roman"/>
          <w:sz w:val="24"/>
          <w:szCs w:val="24"/>
        </w:rPr>
        <w:t xml:space="preserve">te </w:t>
      </w:r>
      <w:r>
        <w:rPr>
          <w:rFonts w:ascii="Times New Roman" w:hAnsi="Times New Roman"/>
          <w:sz w:val="24"/>
          <w:szCs w:val="24"/>
        </w:rPr>
        <w:t>ele</w:t>
      </w:r>
      <w:r w:rsidRPr="0004031D">
        <w:rPr>
          <w:rFonts w:ascii="Times New Roman" w:hAnsi="Times New Roman"/>
          <w:sz w:val="24"/>
          <w:szCs w:val="24"/>
        </w:rPr>
        <w:t xml:space="preserve"> al</w:t>
      </w:r>
      <w:r>
        <w:rPr>
          <w:rFonts w:ascii="Times New Roman" w:hAnsi="Times New Roman"/>
          <w:sz w:val="24"/>
          <w:szCs w:val="24"/>
        </w:rPr>
        <w:t>ın</w:t>
      </w:r>
      <w:r w:rsidRPr="0004031D">
        <w:rPr>
          <w:rFonts w:ascii="Times New Roman" w:hAnsi="Times New Roman"/>
          <w:sz w:val="24"/>
          <w:szCs w:val="24"/>
        </w:rPr>
        <w:t>maktadır.</w:t>
      </w:r>
      <w:r w:rsidRPr="007E4DB3">
        <w:rPr>
          <w:rFonts w:ascii="Times New Roman" w:hAnsi="Times New Roman"/>
          <w:sz w:val="24"/>
          <w:szCs w:val="24"/>
        </w:rPr>
        <w:t xml:space="preserve"> </w:t>
      </w:r>
    </w:p>
    <w:p w:rsidR="002F374E" w:rsidRPr="00F35776" w:rsidRDefault="002F374E" w:rsidP="00426006">
      <w:pPr>
        <w:widowControl/>
        <w:spacing w:before="120" w:after="120" w:line="276" w:lineRule="auto"/>
        <w:jc w:val="both"/>
        <w:rPr>
          <w:rFonts w:ascii="Times New Roman" w:hAnsi="Times New Roman" w:cs="Times New Roman"/>
          <w:bCs/>
        </w:rPr>
      </w:pPr>
      <w:r w:rsidRPr="00426006">
        <w:rPr>
          <w:rFonts w:ascii="Times New Roman" w:hAnsi="Times New Roman" w:cs="Times New Roman"/>
          <w:b/>
          <w:color w:val="auto"/>
        </w:rPr>
        <w:t>Denetim</w:t>
      </w:r>
      <w:r>
        <w:rPr>
          <w:rFonts w:ascii="Times New Roman" w:hAnsi="Times New Roman"/>
        </w:rPr>
        <w:t xml:space="preserve"> </w:t>
      </w:r>
      <w:r w:rsidRPr="00426006">
        <w:rPr>
          <w:rFonts w:ascii="Times New Roman" w:hAnsi="Times New Roman" w:cs="Times New Roman"/>
          <w:b/>
          <w:color w:val="auto"/>
        </w:rPr>
        <w:t>Prosedürlerinin Uygulanması</w:t>
      </w:r>
      <w:r>
        <w:rPr>
          <w:rFonts w:ascii="Times New Roman" w:hAnsi="Times New Roman"/>
        </w:rPr>
        <w:t xml:space="preserve"> (Bakınız:10-11 inci paragraflar)  </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A14.</w:t>
      </w:r>
      <w:r w:rsidRPr="007E4DB3">
        <w:rPr>
          <w:rFonts w:ascii="Times New Roman" w:hAnsi="Times New Roman"/>
          <w:sz w:val="24"/>
          <w:szCs w:val="24"/>
        </w:rPr>
        <w:tab/>
      </w:r>
      <w:r>
        <w:rPr>
          <w:rFonts w:ascii="Times New Roman" w:hAnsi="Times New Roman"/>
          <w:sz w:val="24"/>
          <w:szCs w:val="24"/>
        </w:rPr>
        <w:t>D</w:t>
      </w:r>
      <w:r w:rsidRPr="007E4DB3">
        <w:rPr>
          <w:rFonts w:ascii="Times New Roman" w:hAnsi="Times New Roman"/>
          <w:sz w:val="24"/>
          <w:szCs w:val="24"/>
        </w:rPr>
        <w:t xml:space="preserve">enetim </w:t>
      </w:r>
      <w:r w:rsidRPr="005D7E63">
        <w:rPr>
          <w:rFonts w:ascii="Times New Roman" w:hAnsi="Times New Roman"/>
          <w:sz w:val="24"/>
          <w:szCs w:val="24"/>
        </w:rPr>
        <w:t xml:space="preserve">prosedürünün </w:t>
      </w:r>
      <w:r w:rsidRPr="00A532EA">
        <w:rPr>
          <w:rFonts w:ascii="Times New Roman" w:hAnsi="Times New Roman"/>
          <w:sz w:val="24"/>
          <w:szCs w:val="24"/>
        </w:rPr>
        <w:t>seçilen kalemin yerini alan kalem</w:t>
      </w:r>
      <w:r w:rsidRPr="005D7E63">
        <w:rPr>
          <w:rFonts w:ascii="Times New Roman" w:hAnsi="Times New Roman"/>
          <w:sz w:val="24"/>
          <w:szCs w:val="24"/>
        </w:rPr>
        <w:t>e</w:t>
      </w:r>
      <w:r w:rsidRPr="007E4DB3">
        <w:rPr>
          <w:rFonts w:ascii="Times New Roman" w:hAnsi="Times New Roman"/>
          <w:sz w:val="24"/>
          <w:szCs w:val="24"/>
        </w:rPr>
        <w:t xml:space="preserve"> uygulanmasının gerektiği duruma örnek olarak</w:t>
      </w:r>
      <w:r>
        <w:rPr>
          <w:rFonts w:ascii="Times New Roman" w:hAnsi="Times New Roman"/>
          <w:sz w:val="24"/>
          <w:szCs w:val="24"/>
        </w:rPr>
        <w:t>,</w:t>
      </w:r>
      <w:r w:rsidRPr="007E4DB3">
        <w:rPr>
          <w:rFonts w:ascii="Times New Roman" w:hAnsi="Times New Roman"/>
          <w:sz w:val="24"/>
          <w:szCs w:val="24"/>
        </w:rPr>
        <w:t xml:space="preserve"> </w:t>
      </w:r>
      <w:r>
        <w:rPr>
          <w:rFonts w:ascii="Times New Roman" w:hAnsi="Times New Roman"/>
          <w:sz w:val="24"/>
          <w:szCs w:val="24"/>
        </w:rPr>
        <w:t>ö</w:t>
      </w:r>
      <w:r w:rsidRPr="007E4DB3">
        <w:rPr>
          <w:rFonts w:ascii="Times New Roman" w:hAnsi="Times New Roman"/>
          <w:sz w:val="24"/>
          <w:szCs w:val="24"/>
        </w:rPr>
        <w:t>deme</w:t>
      </w:r>
      <w:r>
        <w:rPr>
          <w:rFonts w:ascii="Times New Roman" w:hAnsi="Times New Roman"/>
          <w:sz w:val="24"/>
          <w:szCs w:val="24"/>
        </w:rPr>
        <w:t>ye</w:t>
      </w:r>
      <w:r w:rsidRPr="007E4DB3">
        <w:rPr>
          <w:rFonts w:ascii="Times New Roman" w:hAnsi="Times New Roman"/>
          <w:sz w:val="24"/>
          <w:szCs w:val="24"/>
        </w:rPr>
        <w:t xml:space="preserve"> yetki</w:t>
      </w:r>
      <w:r>
        <w:rPr>
          <w:rFonts w:ascii="Times New Roman" w:hAnsi="Times New Roman"/>
          <w:sz w:val="24"/>
          <w:szCs w:val="24"/>
        </w:rPr>
        <w:t>li kişilerce onay verilip verilmediğine ilişkin</w:t>
      </w:r>
      <w:r w:rsidRPr="007E4DB3">
        <w:rPr>
          <w:rFonts w:ascii="Times New Roman" w:hAnsi="Times New Roman"/>
          <w:sz w:val="24"/>
          <w:szCs w:val="24"/>
        </w:rPr>
        <w:t xml:space="preserve"> bir kanıt</w:t>
      </w:r>
      <w:r>
        <w:rPr>
          <w:rFonts w:ascii="Times New Roman" w:hAnsi="Times New Roman"/>
          <w:sz w:val="24"/>
          <w:szCs w:val="24"/>
        </w:rPr>
        <w:t xml:space="preserve"> </w:t>
      </w:r>
      <w:r w:rsidRPr="007E4DB3">
        <w:rPr>
          <w:rFonts w:ascii="Times New Roman" w:hAnsi="Times New Roman"/>
          <w:sz w:val="24"/>
          <w:szCs w:val="24"/>
        </w:rPr>
        <w:t xml:space="preserve">test </w:t>
      </w:r>
      <w:r>
        <w:rPr>
          <w:rFonts w:ascii="Times New Roman" w:hAnsi="Times New Roman"/>
          <w:sz w:val="24"/>
          <w:szCs w:val="24"/>
        </w:rPr>
        <w:t xml:space="preserve">edilirken </w:t>
      </w:r>
      <w:r w:rsidRPr="006A7713">
        <w:rPr>
          <w:rFonts w:ascii="Times New Roman" w:hAnsi="Times New Roman"/>
          <w:sz w:val="24"/>
          <w:szCs w:val="24"/>
        </w:rPr>
        <w:t>iptal edilmiş bir çekin</w:t>
      </w:r>
      <w:r w:rsidRPr="007E4DB3">
        <w:rPr>
          <w:rFonts w:ascii="Times New Roman" w:hAnsi="Times New Roman"/>
          <w:sz w:val="24"/>
          <w:szCs w:val="24"/>
        </w:rPr>
        <w:t xml:space="preserve"> seçilmesi gösterilebilir. Denetçinin</w:t>
      </w:r>
      <w:r>
        <w:rPr>
          <w:rFonts w:ascii="Times New Roman" w:hAnsi="Times New Roman"/>
          <w:sz w:val="24"/>
          <w:szCs w:val="24"/>
        </w:rPr>
        <w:t>,</w:t>
      </w:r>
      <w:r w:rsidRPr="007E4DB3">
        <w:rPr>
          <w:rFonts w:ascii="Times New Roman" w:hAnsi="Times New Roman"/>
          <w:sz w:val="24"/>
          <w:szCs w:val="24"/>
        </w:rPr>
        <w:t xml:space="preserve"> çekin herhangi bir sapma oluşturmayacak şekilde gerektiği gibi iptal edildiği konusunda ikna olması </w:t>
      </w:r>
      <w:r w:rsidRPr="00A319E0">
        <w:rPr>
          <w:rFonts w:ascii="Times New Roman" w:hAnsi="Times New Roman"/>
          <w:sz w:val="24"/>
          <w:szCs w:val="24"/>
        </w:rPr>
        <w:t xml:space="preserve">durumunda, </w:t>
      </w:r>
      <w:r>
        <w:rPr>
          <w:rFonts w:ascii="Times New Roman" w:hAnsi="Times New Roman"/>
          <w:sz w:val="24"/>
          <w:szCs w:val="24"/>
        </w:rPr>
        <w:t xml:space="preserve">seçilen kalemin yerini alan uygun bir biçimde belirlenen başka bir kalem </w:t>
      </w:r>
      <w:r w:rsidRPr="007E4DB3">
        <w:rPr>
          <w:rFonts w:ascii="Times New Roman" w:hAnsi="Times New Roman"/>
          <w:sz w:val="24"/>
          <w:szCs w:val="24"/>
        </w:rPr>
        <w:t>incelenir.</w:t>
      </w:r>
    </w:p>
    <w:p w:rsidR="002F374E" w:rsidRPr="00005992" w:rsidRDefault="002F374E" w:rsidP="00426006">
      <w:pPr>
        <w:pStyle w:val="ListeParagraf"/>
        <w:spacing w:before="120" w:after="120"/>
        <w:ind w:hanging="720"/>
        <w:contextualSpacing w:val="0"/>
        <w:jc w:val="both"/>
        <w:rPr>
          <w:rFonts w:ascii="Times New Roman" w:hAnsi="Times New Roman"/>
          <w:bCs/>
          <w:sz w:val="24"/>
          <w:szCs w:val="24"/>
        </w:rPr>
      </w:pPr>
      <w:r w:rsidRPr="00005992">
        <w:rPr>
          <w:rFonts w:ascii="Times New Roman" w:hAnsi="Times New Roman"/>
          <w:sz w:val="24"/>
          <w:szCs w:val="24"/>
        </w:rPr>
        <w:t>A15.</w:t>
      </w:r>
      <w:r w:rsidRPr="00005992">
        <w:rPr>
          <w:rFonts w:ascii="Times New Roman" w:hAnsi="Times New Roman"/>
          <w:sz w:val="24"/>
          <w:szCs w:val="24"/>
        </w:rPr>
        <w:tab/>
        <w:t xml:space="preserve">Denetçinin tasarlanmış denetim prosedürlerini seçilen bir kaleme uygulayamayacağı duruma örnek olarak, söz konusu kalemle ilgili </w:t>
      </w:r>
      <w:r w:rsidRPr="005D7E63">
        <w:rPr>
          <w:rFonts w:ascii="Times New Roman" w:hAnsi="Times New Roman"/>
          <w:sz w:val="24"/>
          <w:szCs w:val="24"/>
        </w:rPr>
        <w:t xml:space="preserve">belgelerin </w:t>
      </w:r>
      <w:r>
        <w:rPr>
          <w:rFonts w:ascii="Times New Roman" w:hAnsi="Times New Roman"/>
          <w:sz w:val="24"/>
          <w:szCs w:val="24"/>
        </w:rPr>
        <w:t>kaybolması</w:t>
      </w:r>
      <w:r w:rsidRPr="005D7E63">
        <w:rPr>
          <w:rFonts w:ascii="Times New Roman" w:hAnsi="Times New Roman"/>
          <w:sz w:val="24"/>
          <w:szCs w:val="24"/>
        </w:rPr>
        <w:t xml:space="preserve"> gösterilebilir.</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8601FC">
        <w:rPr>
          <w:rFonts w:ascii="Times New Roman" w:hAnsi="Times New Roman"/>
          <w:sz w:val="24"/>
          <w:szCs w:val="24"/>
        </w:rPr>
        <w:t>A16.</w:t>
      </w:r>
      <w:r w:rsidRPr="008601FC">
        <w:rPr>
          <w:rFonts w:ascii="Times New Roman" w:hAnsi="Times New Roman"/>
          <w:sz w:val="24"/>
          <w:szCs w:val="24"/>
        </w:rPr>
        <w:tab/>
        <w:t xml:space="preserve">Uygun alternatif prosedüre örnek olarak, olumlu bir teyit talebine yanıt alınamaması </w:t>
      </w:r>
      <w:r>
        <w:rPr>
          <w:rFonts w:ascii="Times New Roman" w:hAnsi="Times New Roman"/>
          <w:sz w:val="24"/>
          <w:szCs w:val="24"/>
        </w:rPr>
        <w:t>hâlinde,</w:t>
      </w:r>
      <w:r w:rsidRPr="008601FC">
        <w:rPr>
          <w:rFonts w:ascii="Times New Roman" w:hAnsi="Times New Roman"/>
          <w:sz w:val="24"/>
          <w:szCs w:val="24"/>
        </w:rPr>
        <w:t xml:space="preserve"> </w:t>
      </w:r>
      <w:r>
        <w:rPr>
          <w:rFonts w:ascii="Times New Roman" w:hAnsi="Times New Roman"/>
          <w:sz w:val="24"/>
          <w:szCs w:val="24"/>
        </w:rPr>
        <w:t>(</w:t>
      </w:r>
      <w:r w:rsidRPr="008601FC">
        <w:rPr>
          <w:rFonts w:ascii="Times New Roman" w:hAnsi="Times New Roman"/>
          <w:sz w:val="24"/>
          <w:szCs w:val="24"/>
        </w:rPr>
        <w:t>kayna</w:t>
      </w:r>
      <w:r>
        <w:rPr>
          <w:rFonts w:ascii="Times New Roman" w:hAnsi="Times New Roman"/>
          <w:sz w:val="24"/>
          <w:szCs w:val="24"/>
        </w:rPr>
        <w:t>klarına</w:t>
      </w:r>
      <w:r w:rsidRPr="008601FC">
        <w:rPr>
          <w:rFonts w:ascii="Times New Roman" w:hAnsi="Times New Roman"/>
          <w:sz w:val="24"/>
          <w:szCs w:val="24"/>
        </w:rPr>
        <w:t xml:space="preserve"> ilişkin kanıtla</w:t>
      </w:r>
      <w:r>
        <w:rPr>
          <w:rFonts w:ascii="Times New Roman" w:hAnsi="Times New Roman"/>
          <w:sz w:val="24"/>
          <w:szCs w:val="24"/>
        </w:rPr>
        <w:t>rla</w:t>
      </w:r>
      <w:r w:rsidRPr="008601FC">
        <w:rPr>
          <w:rFonts w:ascii="Times New Roman" w:hAnsi="Times New Roman"/>
          <w:sz w:val="24"/>
          <w:szCs w:val="24"/>
        </w:rPr>
        <w:t xml:space="preserve"> </w:t>
      </w:r>
      <w:r>
        <w:rPr>
          <w:rFonts w:ascii="Times New Roman" w:hAnsi="Times New Roman"/>
          <w:sz w:val="24"/>
          <w:szCs w:val="24"/>
        </w:rPr>
        <w:t>birlikte) daha sonra yapılan tahsilatların ve bu tahsilatlarla kapatılması istenen</w:t>
      </w:r>
      <w:r w:rsidRPr="008601FC">
        <w:rPr>
          <w:rFonts w:ascii="Times New Roman" w:hAnsi="Times New Roman"/>
          <w:sz w:val="24"/>
          <w:szCs w:val="24"/>
        </w:rPr>
        <w:t xml:space="preserve"> kalemlerin incelenmesi gösterilebilir.</w:t>
      </w:r>
    </w:p>
    <w:p w:rsidR="002F374E" w:rsidRPr="007E4DB3" w:rsidRDefault="002F374E" w:rsidP="00426006">
      <w:pPr>
        <w:widowControl/>
        <w:spacing w:before="120" w:after="120" w:line="276" w:lineRule="auto"/>
        <w:jc w:val="both"/>
        <w:rPr>
          <w:rFonts w:ascii="Times New Roman" w:hAnsi="Times New Roman" w:cs="Times New Roman"/>
          <w:bCs/>
        </w:rPr>
      </w:pPr>
      <w:r w:rsidRPr="007E4DB3">
        <w:rPr>
          <w:rFonts w:ascii="Times New Roman" w:hAnsi="Times New Roman" w:cs="Times New Roman"/>
          <w:b/>
          <w:color w:val="auto"/>
        </w:rPr>
        <w:t>Sapma ve Yanlışlıkların Niteli</w:t>
      </w:r>
      <w:r>
        <w:rPr>
          <w:rFonts w:ascii="Times New Roman" w:hAnsi="Times New Roman" w:cs="Times New Roman"/>
          <w:b/>
          <w:color w:val="auto"/>
        </w:rPr>
        <w:t>ği</w:t>
      </w:r>
      <w:r w:rsidRPr="007E4DB3">
        <w:rPr>
          <w:rFonts w:ascii="Times New Roman" w:hAnsi="Times New Roman" w:cs="Times New Roman"/>
          <w:b/>
          <w:color w:val="auto"/>
        </w:rPr>
        <w:t xml:space="preserve"> ve Sebe</w:t>
      </w:r>
      <w:r>
        <w:rPr>
          <w:rFonts w:ascii="Times New Roman" w:hAnsi="Times New Roman" w:cs="Times New Roman"/>
          <w:b/>
          <w:color w:val="auto"/>
        </w:rPr>
        <w:t>bi</w:t>
      </w:r>
      <w:r w:rsidRPr="007E4DB3">
        <w:rPr>
          <w:rFonts w:ascii="Times New Roman" w:hAnsi="Times New Roman"/>
        </w:rPr>
        <w:t xml:space="preserve"> (Bakınız:</w:t>
      </w:r>
      <w:r>
        <w:rPr>
          <w:rFonts w:ascii="Times New Roman" w:hAnsi="Times New Roman"/>
        </w:rPr>
        <w:t xml:space="preserve"> </w:t>
      </w:r>
      <w:r w:rsidRPr="007E4DB3">
        <w:rPr>
          <w:rFonts w:ascii="Times New Roman" w:hAnsi="Times New Roman"/>
        </w:rPr>
        <w:t xml:space="preserve">12 nci </w:t>
      </w:r>
      <w:r>
        <w:rPr>
          <w:rFonts w:ascii="Times New Roman" w:hAnsi="Times New Roman"/>
        </w:rPr>
        <w:t>p</w:t>
      </w:r>
      <w:r w:rsidRPr="007E4DB3">
        <w:rPr>
          <w:rFonts w:ascii="Times New Roman" w:hAnsi="Times New Roman"/>
        </w:rPr>
        <w:t xml:space="preserve">aragraf) </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A17.</w:t>
      </w:r>
      <w:r w:rsidRPr="007E4DB3">
        <w:rPr>
          <w:rFonts w:ascii="Times New Roman" w:hAnsi="Times New Roman"/>
          <w:sz w:val="24"/>
          <w:szCs w:val="24"/>
        </w:rPr>
        <w:tab/>
      </w:r>
      <w:r>
        <w:rPr>
          <w:rFonts w:ascii="Times New Roman" w:hAnsi="Times New Roman"/>
          <w:sz w:val="24"/>
          <w:szCs w:val="24"/>
        </w:rPr>
        <w:t>Denetçi, belirlediği sapma</w:t>
      </w:r>
      <w:r w:rsidRPr="007E4DB3">
        <w:rPr>
          <w:rFonts w:ascii="Times New Roman" w:hAnsi="Times New Roman"/>
          <w:sz w:val="24"/>
          <w:szCs w:val="24"/>
        </w:rPr>
        <w:t xml:space="preserve"> ve yanlışlıkları analiz ederken, bu sapma ve yanlışlıkların </w:t>
      </w:r>
      <w:r>
        <w:rPr>
          <w:rFonts w:ascii="Times New Roman" w:hAnsi="Times New Roman"/>
          <w:sz w:val="24"/>
          <w:szCs w:val="24"/>
        </w:rPr>
        <w:t xml:space="preserve">birçoğunun </w:t>
      </w:r>
      <w:r w:rsidRPr="007E4DB3">
        <w:rPr>
          <w:rFonts w:ascii="Times New Roman" w:hAnsi="Times New Roman"/>
          <w:sz w:val="24"/>
          <w:szCs w:val="24"/>
        </w:rPr>
        <w:t>ortak özelliklere (örneğin işlemin türü, gerçekleştiği yer ve zaman dilimi, ilgili olduğu ürün grubu</w:t>
      </w:r>
      <w:r>
        <w:rPr>
          <w:rFonts w:ascii="Times New Roman" w:hAnsi="Times New Roman"/>
          <w:sz w:val="24"/>
          <w:szCs w:val="24"/>
        </w:rPr>
        <w:t xml:space="preserve"> gibi</w:t>
      </w:r>
      <w:r w:rsidRPr="007E4DB3">
        <w:rPr>
          <w:rFonts w:ascii="Times New Roman" w:hAnsi="Times New Roman"/>
          <w:sz w:val="24"/>
          <w:szCs w:val="24"/>
        </w:rPr>
        <w:t>) sahip olduğunu gözlemleyebilir. Bu tür durumlarda denetçi</w:t>
      </w:r>
      <w:r>
        <w:rPr>
          <w:rFonts w:ascii="Times New Roman" w:hAnsi="Times New Roman"/>
          <w:sz w:val="24"/>
          <w:szCs w:val="24"/>
        </w:rPr>
        <w:t>,</w:t>
      </w:r>
      <w:r w:rsidRPr="007E4DB3">
        <w:rPr>
          <w:rFonts w:ascii="Times New Roman" w:hAnsi="Times New Roman"/>
          <w:sz w:val="24"/>
          <w:szCs w:val="24"/>
        </w:rPr>
        <w:t xml:space="preserve"> anakitlede bulunan </w:t>
      </w:r>
      <w:r>
        <w:rPr>
          <w:rFonts w:ascii="Times New Roman" w:hAnsi="Times New Roman"/>
          <w:sz w:val="24"/>
          <w:szCs w:val="24"/>
        </w:rPr>
        <w:t xml:space="preserve">söz konusu </w:t>
      </w:r>
      <w:r w:rsidRPr="007E4DB3">
        <w:rPr>
          <w:rFonts w:ascii="Times New Roman" w:hAnsi="Times New Roman"/>
          <w:sz w:val="24"/>
          <w:szCs w:val="24"/>
        </w:rPr>
        <w:t xml:space="preserve">ortak özelliğe sahip tüm kalemleri </w:t>
      </w:r>
      <w:r>
        <w:rPr>
          <w:rFonts w:ascii="Times New Roman" w:hAnsi="Times New Roman"/>
          <w:sz w:val="24"/>
          <w:szCs w:val="24"/>
        </w:rPr>
        <w:t>belirlemeye</w:t>
      </w:r>
      <w:r w:rsidRPr="007E4DB3">
        <w:rPr>
          <w:rFonts w:ascii="Times New Roman" w:hAnsi="Times New Roman"/>
          <w:sz w:val="24"/>
          <w:szCs w:val="24"/>
        </w:rPr>
        <w:t xml:space="preserve"> ve denetim prosedürlerini bu kalemleri kapsayacak şekilde genişletmeye karar verebilir. Ayrıca, bu tür sapma veya yanlışlıklar</w:t>
      </w:r>
      <w:r>
        <w:rPr>
          <w:rFonts w:ascii="Times New Roman" w:hAnsi="Times New Roman"/>
          <w:sz w:val="24"/>
          <w:szCs w:val="24"/>
        </w:rPr>
        <w:t xml:space="preserve"> kasıtlı olabilir ve hile ihtima</w:t>
      </w:r>
      <w:r w:rsidRPr="007E4DB3">
        <w:rPr>
          <w:rFonts w:ascii="Times New Roman" w:hAnsi="Times New Roman"/>
          <w:sz w:val="24"/>
          <w:szCs w:val="24"/>
        </w:rPr>
        <w:t xml:space="preserve">line işaret edebilir. </w:t>
      </w:r>
    </w:p>
    <w:p w:rsidR="002F374E" w:rsidRPr="007E4DB3" w:rsidRDefault="002F374E" w:rsidP="00426006">
      <w:pPr>
        <w:widowControl/>
        <w:spacing w:before="120" w:after="120" w:line="276" w:lineRule="auto"/>
        <w:jc w:val="both"/>
        <w:rPr>
          <w:rFonts w:ascii="Times New Roman" w:hAnsi="Times New Roman" w:cs="Times New Roman"/>
          <w:bCs/>
        </w:rPr>
      </w:pPr>
      <w:r w:rsidRPr="007E4DB3">
        <w:rPr>
          <w:rFonts w:ascii="Times New Roman" w:hAnsi="Times New Roman"/>
          <w:b/>
        </w:rPr>
        <w:t xml:space="preserve">Yanlışlıkların </w:t>
      </w:r>
      <w:r>
        <w:rPr>
          <w:rFonts w:ascii="Times New Roman" w:hAnsi="Times New Roman" w:cs="Times New Roman"/>
          <w:b/>
          <w:color w:val="auto"/>
        </w:rPr>
        <w:t>Öngörülmesi</w:t>
      </w:r>
      <w:r w:rsidRPr="007E4DB3">
        <w:rPr>
          <w:rFonts w:ascii="Times New Roman" w:hAnsi="Times New Roman"/>
        </w:rPr>
        <w:t xml:space="preserve"> (Bakınız: 14 üncü </w:t>
      </w:r>
      <w:r>
        <w:rPr>
          <w:rFonts w:ascii="Times New Roman" w:hAnsi="Times New Roman"/>
        </w:rPr>
        <w:t>p</w:t>
      </w:r>
      <w:r w:rsidRPr="007E4DB3">
        <w:rPr>
          <w:rFonts w:ascii="Times New Roman" w:hAnsi="Times New Roman"/>
        </w:rPr>
        <w:t xml:space="preserve">aragraf) </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A18.</w:t>
      </w:r>
      <w:r w:rsidRPr="007E4DB3">
        <w:rPr>
          <w:rFonts w:ascii="Times New Roman" w:hAnsi="Times New Roman"/>
          <w:sz w:val="24"/>
          <w:szCs w:val="24"/>
        </w:rPr>
        <w:tab/>
        <w:t xml:space="preserve">Denetçinin, yanlışlığın büyüklüğüne ilişkin genel bir fikir elde etmek için anakitledeki yanlışlıklara ilişkin </w:t>
      </w:r>
      <w:r>
        <w:rPr>
          <w:rFonts w:ascii="Times New Roman" w:hAnsi="Times New Roman"/>
          <w:sz w:val="24"/>
          <w:szCs w:val="24"/>
        </w:rPr>
        <w:t>öngörüde</w:t>
      </w:r>
      <w:r w:rsidRPr="007E4DB3">
        <w:rPr>
          <w:rFonts w:ascii="Times New Roman" w:hAnsi="Times New Roman"/>
          <w:sz w:val="24"/>
          <w:szCs w:val="24"/>
        </w:rPr>
        <w:t xml:space="preserve"> bulunması gerekir; ancak bu </w:t>
      </w:r>
      <w:r>
        <w:rPr>
          <w:rFonts w:ascii="Times New Roman" w:hAnsi="Times New Roman"/>
          <w:sz w:val="24"/>
          <w:szCs w:val="24"/>
        </w:rPr>
        <w:t>öngörü,</w:t>
      </w:r>
      <w:r w:rsidRPr="007E4DB3">
        <w:rPr>
          <w:rFonts w:ascii="Times New Roman" w:hAnsi="Times New Roman"/>
          <w:sz w:val="24"/>
          <w:szCs w:val="24"/>
        </w:rPr>
        <w:t xml:space="preserve"> kaydedilecek tutar</w:t>
      </w:r>
      <w:r>
        <w:rPr>
          <w:rFonts w:ascii="Times New Roman" w:hAnsi="Times New Roman"/>
          <w:sz w:val="24"/>
          <w:szCs w:val="24"/>
        </w:rPr>
        <w:t xml:space="preserve">a karar vermek </w:t>
      </w:r>
      <w:r w:rsidRPr="007E4DB3">
        <w:rPr>
          <w:rFonts w:ascii="Times New Roman" w:hAnsi="Times New Roman"/>
          <w:sz w:val="24"/>
          <w:szCs w:val="24"/>
        </w:rPr>
        <w:t xml:space="preserve">için yeterli olmayabilir. </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FA2B2D">
        <w:rPr>
          <w:rFonts w:ascii="Times New Roman" w:hAnsi="Times New Roman"/>
          <w:sz w:val="24"/>
          <w:szCs w:val="24"/>
        </w:rPr>
        <w:t>A19.</w:t>
      </w:r>
      <w:r w:rsidRPr="00BE56E6">
        <w:rPr>
          <w:rFonts w:ascii="Times New Roman" w:hAnsi="Times New Roman"/>
          <w:sz w:val="24"/>
          <w:szCs w:val="24"/>
        </w:rPr>
        <w:tab/>
      </w:r>
      <w:r w:rsidRPr="00090681">
        <w:rPr>
          <w:rFonts w:ascii="Times New Roman" w:hAnsi="Times New Roman"/>
          <w:sz w:val="24"/>
          <w:szCs w:val="24"/>
        </w:rPr>
        <w:t>Bir yanlışlığın anomali oluşturması durumunda, anakitleye ilişkin yanlışlık</w:t>
      </w:r>
      <w:r>
        <w:rPr>
          <w:rFonts w:ascii="Times New Roman" w:hAnsi="Times New Roman"/>
          <w:sz w:val="24"/>
          <w:szCs w:val="24"/>
        </w:rPr>
        <w:t>lar öngörülürken</w:t>
      </w:r>
      <w:r w:rsidRPr="00090681">
        <w:rPr>
          <w:rFonts w:ascii="Times New Roman" w:hAnsi="Times New Roman"/>
          <w:sz w:val="24"/>
          <w:szCs w:val="24"/>
        </w:rPr>
        <w:t xml:space="preserve">, bu aykırılık dikkate alınmayabilir. Ancak, düzeltilmemesi durumunda bu </w:t>
      </w:r>
      <w:r w:rsidRPr="004B2787">
        <w:rPr>
          <w:rFonts w:ascii="Times New Roman" w:hAnsi="Times New Roman"/>
          <w:sz w:val="24"/>
          <w:szCs w:val="24"/>
        </w:rPr>
        <w:t xml:space="preserve">tür bir </w:t>
      </w:r>
      <w:r w:rsidRPr="00FA2B2D">
        <w:rPr>
          <w:rFonts w:ascii="Times New Roman" w:hAnsi="Times New Roman"/>
          <w:sz w:val="24"/>
          <w:szCs w:val="24"/>
        </w:rPr>
        <w:t>yanlışlığın etkisinin</w:t>
      </w:r>
      <w:r w:rsidRPr="00BE56E6">
        <w:rPr>
          <w:rFonts w:ascii="Times New Roman" w:hAnsi="Times New Roman"/>
          <w:sz w:val="24"/>
          <w:szCs w:val="24"/>
        </w:rPr>
        <w:t>,</w:t>
      </w:r>
      <w:r w:rsidRPr="00090681">
        <w:rPr>
          <w:rFonts w:ascii="Times New Roman" w:hAnsi="Times New Roman"/>
          <w:sz w:val="24"/>
          <w:szCs w:val="24"/>
        </w:rPr>
        <w:t xml:space="preserve"> anomali olmayan </w:t>
      </w:r>
      <w:r>
        <w:rPr>
          <w:rFonts w:ascii="Times New Roman" w:hAnsi="Times New Roman"/>
          <w:sz w:val="24"/>
          <w:szCs w:val="24"/>
        </w:rPr>
        <w:t xml:space="preserve">öngörülen </w:t>
      </w:r>
      <w:r w:rsidRPr="00FA2B2D">
        <w:rPr>
          <w:rFonts w:ascii="Times New Roman" w:hAnsi="Times New Roman"/>
          <w:sz w:val="24"/>
          <w:szCs w:val="24"/>
        </w:rPr>
        <w:t>yanlışlıklar</w:t>
      </w:r>
      <w:r>
        <w:rPr>
          <w:rFonts w:ascii="Times New Roman" w:hAnsi="Times New Roman"/>
          <w:sz w:val="24"/>
          <w:szCs w:val="24"/>
        </w:rPr>
        <w:t>a</w:t>
      </w:r>
      <w:r w:rsidRPr="00090681">
        <w:rPr>
          <w:rFonts w:ascii="Times New Roman" w:hAnsi="Times New Roman"/>
          <w:sz w:val="24"/>
          <w:szCs w:val="24"/>
        </w:rPr>
        <w:t xml:space="preserve"> ek olarak dikkate alınması gerekir.</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A20.</w:t>
      </w:r>
      <w:r w:rsidRPr="007E4DB3">
        <w:rPr>
          <w:rFonts w:ascii="Times New Roman" w:hAnsi="Times New Roman"/>
          <w:sz w:val="24"/>
          <w:szCs w:val="24"/>
        </w:rPr>
        <w:tab/>
      </w:r>
      <w:r>
        <w:rPr>
          <w:rFonts w:ascii="Times New Roman" w:hAnsi="Times New Roman"/>
          <w:sz w:val="24"/>
          <w:szCs w:val="24"/>
        </w:rPr>
        <w:t>Kontrol</w:t>
      </w:r>
      <w:r w:rsidRPr="007E4DB3">
        <w:rPr>
          <w:rFonts w:ascii="Times New Roman" w:hAnsi="Times New Roman"/>
          <w:sz w:val="24"/>
          <w:szCs w:val="24"/>
        </w:rPr>
        <w:t xml:space="preserve"> testleri </w:t>
      </w:r>
      <w:r>
        <w:rPr>
          <w:rFonts w:ascii="Times New Roman" w:hAnsi="Times New Roman"/>
          <w:sz w:val="24"/>
          <w:szCs w:val="24"/>
        </w:rPr>
        <w:t>açısından,</w:t>
      </w:r>
      <w:r w:rsidRPr="007E4DB3">
        <w:rPr>
          <w:rFonts w:ascii="Times New Roman" w:hAnsi="Times New Roman"/>
          <w:sz w:val="24"/>
          <w:szCs w:val="24"/>
        </w:rPr>
        <w:t xml:space="preserve"> </w:t>
      </w:r>
      <w:r>
        <w:rPr>
          <w:rFonts w:ascii="Times New Roman" w:hAnsi="Times New Roman"/>
          <w:sz w:val="24"/>
          <w:szCs w:val="24"/>
        </w:rPr>
        <w:t>ö</w:t>
      </w:r>
      <w:r w:rsidRPr="007E4DB3">
        <w:rPr>
          <w:rFonts w:ascii="Times New Roman" w:hAnsi="Times New Roman"/>
          <w:sz w:val="24"/>
          <w:szCs w:val="24"/>
        </w:rPr>
        <w:t xml:space="preserve">rneklem sapma oranı aynı zamanda anakitlenin tamamına yönelik </w:t>
      </w:r>
      <w:r>
        <w:rPr>
          <w:rFonts w:ascii="Times New Roman" w:hAnsi="Times New Roman"/>
          <w:sz w:val="24"/>
          <w:szCs w:val="24"/>
        </w:rPr>
        <w:t>öngörülen</w:t>
      </w:r>
      <w:r w:rsidRPr="007E4DB3">
        <w:rPr>
          <w:rFonts w:ascii="Times New Roman" w:hAnsi="Times New Roman"/>
          <w:sz w:val="24"/>
          <w:szCs w:val="24"/>
        </w:rPr>
        <w:t xml:space="preserve"> sapma</w:t>
      </w:r>
      <w:r>
        <w:rPr>
          <w:rFonts w:ascii="Times New Roman" w:hAnsi="Times New Roman"/>
          <w:sz w:val="24"/>
          <w:szCs w:val="24"/>
        </w:rPr>
        <w:t xml:space="preserve"> oranı olduğu için </w:t>
      </w:r>
      <w:r w:rsidRPr="007E4DB3">
        <w:rPr>
          <w:rFonts w:ascii="Times New Roman" w:hAnsi="Times New Roman"/>
          <w:sz w:val="24"/>
          <w:szCs w:val="24"/>
        </w:rPr>
        <w:t xml:space="preserve">açık bir sapma </w:t>
      </w:r>
      <w:r>
        <w:rPr>
          <w:rFonts w:ascii="Times New Roman" w:hAnsi="Times New Roman"/>
          <w:sz w:val="24"/>
          <w:szCs w:val="24"/>
        </w:rPr>
        <w:t>öngörüsünde bulunulmasına gerek yoktur.</w:t>
      </w:r>
      <w:r w:rsidRPr="007E4DB3">
        <w:rPr>
          <w:rFonts w:ascii="Times New Roman" w:hAnsi="Times New Roman"/>
          <w:sz w:val="24"/>
          <w:szCs w:val="24"/>
        </w:rPr>
        <w:t xml:space="preserve"> BDS 330</w:t>
      </w:r>
      <w:r>
        <w:rPr>
          <w:rStyle w:val="DipnotBavurusu"/>
          <w:rFonts w:ascii="Times New Roman" w:hAnsi="Times New Roman"/>
          <w:sz w:val="24"/>
          <w:szCs w:val="24"/>
        </w:rPr>
        <w:footnoteReference w:id="3"/>
      </w:r>
      <w:r w:rsidRPr="007E4DB3">
        <w:rPr>
          <w:rFonts w:ascii="Times New Roman" w:hAnsi="Times New Roman"/>
          <w:sz w:val="24"/>
          <w:szCs w:val="24"/>
        </w:rPr>
        <w:t xml:space="preserve">, denetçinin güvenmeyi </w:t>
      </w:r>
      <w:r>
        <w:rPr>
          <w:rFonts w:ascii="Times New Roman" w:hAnsi="Times New Roman"/>
          <w:sz w:val="24"/>
          <w:szCs w:val="24"/>
        </w:rPr>
        <w:t>düşündüğü</w:t>
      </w:r>
      <w:r w:rsidRPr="007E4DB3">
        <w:rPr>
          <w:rFonts w:ascii="Times New Roman" w:hAnsi="Times New Roman"/>
          <w:sz w:val="24"/>
          <w:szCs w:val="24"/>
        </w:rPr>
        <w:t xml:space="preserve"> kontrollerde sapmaları tespit e</w:t>
      </w:r>
      <w:r>
        <w:rPr>
          <w:rFonts w:ascii="Times New Roman" w:hAnsi="Times New Roman"/>
          <w:sz w:val="24"/>
          <w:szCs w:val="24"/>
        </w:rPr>
        <w:t>tmesi hâlinde</w:t>
      </w:r>
      <w:r w:rsidRPr="007E4DB3">
        <w:rPr>
          <w:rFonts w:ascii="Times New Roman" w:hAnsi="Times New Roman"/>
          <w:sz w:val="24"/>
          <w:szCs w:val="24"/>
        </w:rPr>
        <w:t xml:space="preserve"> ataca</w:t>
      </w:r>
      <w:r>
        <w:rPr>
          <w:rFonts w:ascii="Times New Roman" w:hAnsi="Times New Roman"/>
          <w:sz w:val="24"/>
          <w:szCs w:val="24"/>
        </w:rPr>
        <w:t>ğı</w:t>
      </w:r>
      <w:r w:rsidRPr="007E4DB3">
        <w:rPr>
          <w:rFonts w:ascii="Times New Roman" w:hAnsi="Times New Roman"/>
          <w:sz w:val="24"/>
          <w:szCs w:val="24"/>
        </w:rPr>
        <w:t xml:space="preserve"> adımlara ilişkin rehberlik sağlar.</w:t>
      </w:r>
    </w:p>
    <w:p w:rsidR="002F374E" w:rsidRDefault="002F374E" w:rsidP="00426006">
      <w:pPr>
        <w:widowControl/>
        <w:spacing w:before="120" w:after="120" w:line="276" w:lineRule="auto"/>
        <w:jc w:val="both"/>
        <w:rPr>
          <w:rFonts w:ascii="Times New Roman" w:hAnsi="Times New Roman" w:cs="Times New Roman"/>
          <w:b/>
          <w:color w:val="auto"/>
        </w:rPr>
      </w:pPr>
    </w:p>
    <w:p w:rsidR="002F374E" w:rsidRPr="007E4DB3" w:rsidRDefault="002F374E" w:rsidP="00426006">
      <w:pPr>
        <w:widowControl/>
        <w:spacing w:before="120" w:after="120" w:line="276" w:lineRule="auto"/>
        <w:jc w:val="both"/>
        <w:rPr>
          <w:rFonts w:ascii="Times New Roman" w:hAnsi="Times New Roman" w:cs="Times New Roman"/>
          <w:bCs/>
        </w:rPr>
      </w:pPr>
      <w:r w:rsidRPr="007E4DB3">
        <w:rPr>
          <w:rFonts w:ascii="Times New Roman" w:hAnsi="Times New Roman" w:cs="Times New Roman"/>
          <w:b/>
          <w:color w:val="auto"/>
        </w:rPr>
        <w:lastRenderedPageBreak/>
        <w:t>Denetim Örnekleme</w:t>
      </w:r>
      <w:r>
        <w:rPr>
          <w:rFonts w:ascii="Times New Roman" w:hAnsi="Times New Roman" w:cs="Times New Roman"/>
          <w:b/>
          <w:color w:val="auto"/>
        </w:rPr>
        <w:t>si</w:t>
      </w:r>
      <w:r w:rsidRPr="007E4DB3">
        <w:rPr>
          <w:rFonts w:ascii="Times New Roman" w:hAnsi="Times New Roman" w:cs="Times New Roman"/>
          <w:b/>
          <w:color w:val="auto"/>
        </w:rPr>
        <w:t xml:space="preserve"> Sonuçlarının Değerlendirilmesi</w:t>
      </w:r>
      <w:r w:rsidRPr="007E4DB3">
        <w:rPr>
          <w:rFonts w:ascii="Times New Roman" w:hAnsi="Times New Roman"/>
        </w:rPr>
        <w:t xml:space="preserve"> (Bakınız:15 inci </w:t>
      </w:r>
      <w:r>
        <w:rPr>
          <w:rFonts w:ascii="Times New Roman" w:hAnsi="Times New Roman"/>
        </w:rPr>
        <w:t>p</w:t>
      </w:r>
      <w:r w:rsidRPr="007E4DB3">
        <w:rPr>
          <w:rFonts w:ascii="Times New Roman" w:hAnsi="Times New Roman"/>
        </w:rPr>
        <w:t xml:space="preserve">aragraf) </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A21.</w:t>
      </w:r>
      <w:r w:rsidRPr="007E4DB3">
        <w:rPr>
          <w:rFonts w:ascii="Times New Roman" w:hAnsi="Times New Roman"/>
          <w:sz w:val="24"/>
          <w:szCs w:val="24"/>
        </w:rPr>
        <w:tab/>
      </w:r>
      <w:r>
        <w:rPr>
          <w:rFonts w:ascii="Times New Roman" w:hAnsi="Times New Roman"/>
          <w:sz w:val="24"/>
          <w:szCs w:val="24"/>
        </w:rPr>
        <w:t>Kontrol</w:t>
      </w:r>
      <w:r w:rsidRPr="007E4DB3">
        <w:rPr>
          <w:rFonts w:ascii="Times New Roman" w:hAnsi="Times New Roman"/>
          <w:sz w:val="24"/>
          <w:szCs w:val="24"/>
        </w:rPr>
        <w:t xml:space="preserve"> testleri </w:t>
      </w:r>
      <w:r>
        <w:rPr>
          <w:rFonts w:ascii="Times New Roman" w:hAnsi="Times New Roman"/>
          <w:sz w:val="24"/>
          <w:szCs w:val="24"/>
        </w:rPr>
        <w:t>açısından</w:t>
      </w:r>
      <w:r w:rsidRPr="007E4DB3">
        <w:rPr>
          <w:rFonts w:ascii="Times New Roman" w:hAnsi="Times New Roman"/>
          <w:sz w:val="24"/>
          <w:szCs w:val="24"/>
        </w:rPr>
        <w:t xml:space="preserve">, başlangıçta yapılan değerlendirmeyi destekleyen ilâve denetim kanıtları elde </w:t>
      </w:r>
      <w:r w:rsidRPr="006A7713">
        <w:rPr>
          <w:rFonts w:ascii="Times New Roman" w:hAnsi="Times New Roman"/>
          <w:sz w:val="24"/>
          <w:szCs w:val="24"/>
        </w:rPr>
        <w:t xml:space="preserve">edilmedikçe, beklenmeyen şekilde gerçekleşen yüksek örneklem sapma oranı, değerlendirilmiş “önemli yanlışlık” riskini artırabilir. Detay testleri </w:t>
      </w:r>
      <w:r>
        <w:rPr>
          <w:rFonts w:ascii="Times New Roman" w:hAnsi="Times New Roman"/>
          <w:sz w:val="24"/>
          <w:szCs w:val="24"/>
        </w:rPr>
        <w:t>açısından</w:t>
      </w:r>
      <w:r w:rsidRPr="006A7713">
        <w:rPr>
          <w:rFonts w:ascii="Times New Roman" w:hAnsi="Times New Roman"/>
          <w:sz w:val="24"/>
          <w:szCs w:val="24"/>
        </w:rPr>
        <w:t>, örneklemdeki beklenmeyen şekilde gerçekleşen yüksek yanlışlık</w:t>
      </w:r>
      <w:r w:rsidRPr="007E4DB3">
        <w:rPr>
          <w:rFonts w:ascii="Times New Roman" w:hAnsi="Times New Roman"/>
          <w:sz w:val="24"/>
          <w:szCs w:val="24"/>
        </w:rPr>
        <w:t xml:space="preserve"> tutarı, önemli bir yanlışlık olmadığına ilişkin ilâve denetim kanıt</w:t>
      </w:r>
      <w:r>
        <w:rPr>
          <w:rFonts w:ascii="Times New Roman" w:hAnsi="Times New Roman"/>
          <w:sz w:val="24"/>
          <w:szCs w:val="24"/>
        </w:rPr>
        <w:t>lar</w:t>
      </w:r>
      <w:r w:rsidRPr="007E4DB3">
        <w:rPr>
          <w:rFonts w:ascii="Times New Roman" w:hAnsi="Times New Roman"/>
          <w:sz w:val="24"/>
          <w:szCs w:val="24"/>
        </w:rPr>
        <w:t>ı mevcut olmadığında, denetçinin bir işlem sınıfı veya hesap bakiyesine ilişkin önemli bir yanlışlık olduğu kanaatine varmasına yol açabilir.</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A22.</w:t>
      </w:r>
      <w:r w:rsidRPr="007E4DB3">
        <w:rPr>
          <w:rFonts w:ascii="Times New Roman" w:hAnsi="Times New Roman"/>
          <w:sz w:val="24"/>
          <w:szCs w:val="24"/>
        </w:rPr>
        <w:tab/>
      </w:r>
      <w:r w:rsidRPr="00F00D1D">
        <w:rPr>
          <w:rFonts w:ascii="Times New Roman" w:hAnsi="Times New Roman"/>
          <w:sz w:val="24"/>
          <w:szCs w:val="24"/>
        </w:rPr>
        <w:t xml:space="preserve">Detay testleri sırasında, </w:t>
      </w:r>
      <w:r>
        <w:rPr>
          <w:rFonts w:ascii="Times New Roman" w:hAnsi="Times New Roman"/>
          <w:sz w:val="24"/>
          <w:szCs w:val="24"/>
        </w:rPr>
        <w:t>öngörülen</w:t>
      </w:r>
      <w:r w:rsidRPr="00F00D1D">
        <w:rPr>
          <w:rFonts w:ascii="Times New Roman" w:hAnsi="Times New Roman"/>
          <w:sz w:val="24"/>
          <w:szCs w:val="24"/>
        </w:rPr>
        <w:t xml:space="preserve"> yanlışlığın ve -varsa- </w:t>
      </w:r>
      <w:r w:rsidRPr="005A0711">
        <w:rPr>
          <w:rFonts w:ascii="Times New Roman" w:hAnsi="Times New Roman"/>
          <w:sz w:val="24"/>
          <w:szCs w:val="24"/>
        </w:rPr>
        <w:t>anomal (aykırı) yanlışlığın</w:t>
      </w:r>
      <w:r w:rsidRPr="00F00D1D">
        <w:rPr>
          <w:rFonts w:ascii="Times New Roman" w:hAnsi="Times New Roman"/>
          <w:sz w:val="24"/>
          <w:szCs w:val="24"/>
        </w:rPr>
        <w:t xml:space="preserve"> toplamı, denetçinin anakitle için yaptığı en iyi yanlışlık tahminidir. </w:t>
      </w:r>
      <w:r>
        <w:rPr>
          <w:rFonts w:ascii="Times New Roman" w:hAnsi="Times New Roman"/>
          <w:sz w:val="24"/>
          <w:szCs w:val="24"/>
        </w:rPr>
        <w:t>Öngörülen</w:t>
      </w:r>
      <w:r w:rsidRPr="00F00D1D">
        <w:rPr>
          <w:rFonts w:ascii="Times New Roman" w:hAnsi="Times New Roman"/>
          <w:sz w:val="24"/>
          <w:szCs w:val="24"/>
        </w:rPr>
        <w:t xml:space="preserve"> yanlışlığın ve </w:t>
      </w:r>
      <w:r>
        <w:rPr>
          <w:rFonts w:ascii="Times New Roman" w:hAnsi="Times New Roman"/>
          <w:sz w:val="24"/>
          <w:szCs w:val="24"/>
        </w:rPr>
        <w:t>-</w:t>
      </w:r>
      <w:r w:rsidRPr="00F00D1D">
        <w:rPr>
          <w:rFonts w:ascii="Times New Roman" w:hAnsi="Times New Roman"/>
          <w:sz w:val="24"/>
          <w:szCs w:val="24"/>
        </w:rPr>
        <w:t xml:space="preserve">varsa- </w:t>
      </w:r>
      <w:r w:rsidRPr="005A0711">
        <w:rPr>
          <w:rFonts w:ascii="Times New Roman" w:hAnsi="Times New Roman"/>
          <w:sz w:val="24"/>
          <w:szCs w:val="24"/>
        </w:rPr>
        <w:t>anomal (aykırı) yanlışlığın</w:t>
      </w:r>
      <w:r w:rsidRPr="00F00D1D">
        <w:rPr>
          <w:rFonts w:ascii="Times New Roman" w:hAnsi="Times New Roman"/>
          <w:sz w:val="24"/>
          <w:szCs w:val="24"/>
        </w:rPr>
        <w:t xml:space="preserve"> toplamının </w:t>
      </w:r>
      <w:r>
        <w:rPr>
          <w:rFonts w:ascii="Times New Roman" w:hAnsi="Times New Roman"/>
          <w:sz w:val="24"/>
          <w:szCs w:val="24"/>
        </w:rPr>
        <w:t>kabul</w:t>
      </w:r>
      <w:r w:rsidRPr="00F00D1D">
        <w:rPr>
          <w:rFonts w:ascii="Times New Roman" w:hAnsi="Times New Roman"/>
          <w:sz w:val="24"/>
          <w:szCs w:val="24"/>
        </w:rPr>
        <w:t xml:space="preserve"> edilebilir yanlışlığı aşması durumunda örneklem, test edilen anakitle hakkında</w:t>
      </w:r>
      <w:r>
        <w:rPr>
          <w:rFonts w:ascii="Times New Roman" w:hAnsi="Times New Roman"/>
          <w:sz w:val="24"/>
          <w:szCs w:val="24"/>
        </w:rPr>
        <w:t>ki</w:t>
      </w:r>
      <w:r w:rsidRPr="00F00D1D">
        <w:rPr>
          <w:rFonts w:ascii="Times New Roman" w:hAnsi="Times New Roman"/>
          <w:sz w:val="24"/>
          <w:szCs w:val="24"/>
        </w:rPr>
        <w:t xml:space="preserve"> sonuçlar için </w:t>
      </w:r>
      <w:r>
        <w:rPr>
          <w:rFonts w:ascii="Times New Roman" w:hAnsi="Times New Roman"/>
          <w:sz w:val="24"/>
          <w:szCs w:val="24"/>
        </w:rPr>
        <w:t>makul</w:t>
      </w:r>
      <w:r w:rsidRPr="00F00D1D">
        <w:rPr>
          <w:rFonts w:ascii="Times New Roman" w:hAnsi="Times New Roman"/>
          <w:sz w:val="24"/>
          <w:szCs w:val="24"/>
        </w:rPr>
        <w:t xml:space="preserve"> bir dayanak sağlamaz.</w:t>
      </w:r>
      <w:r w:rsidRPr="007E4DB3">
        <w:rPr>
          <w:rFonts w:ascii="Times New Roman" w:hAnsi="Times New Roman"/>
          <w:sz w:val="24"/>
          <w:szCs w:val="24"/>
        </w:rPr>
        <w:t xml:space="preserve"> </w:t>
      </w:r>
      <w:r>
        <w:rPr>
          <w:rFonts w:ascii="Times New Roman" w:hAnsi="Times New Roman"/>
          <w:sz w:val="24"/>
          <w:szCs w:val="24"/>
        </w:rPr>
        <w:t>Öngörülen</w:t>
      </w:r>
      <w:r w:rsidRPr="00F00D1D">
        <w:rPr>
          <w:rFonts w:ascii="Times New Roman" w:hAnsi="Times New Roman"/>
          <w:sz w:val="24"/>
          <w:szCs w:val="24"/>
        </w:rPr>
        <w:t xml:space="preserve"> yanlışlık ve </w:t>
      </w:r>
      <w:r w:rsidRPr="005A0711">
        <w:rPr>
          <w:rFonts w:ascii="Times New Roman" w:hAnsi="Times New Roman"/>
          <w:sz w:val="24"/>
          <w:szCs w:val="24"/>
        </w:rPr>
        <w:t>anomal (aykırı) yanlışlığın</w:t>
      </w:r>
      <w:r w:rsidRPr="00F00D1D">
        <w:rPr>
          <w:rFonts w:ascii="Times New Roman" w:hAnsi="Times New Roman"/>
          <w:sz w:val="24"/>
          <w:szCs w:val="24"/>
        </w:rPr>
        <w:t xml:space="preserve"> toplamı</w:t>
      </w:r>
      <w:r w:rsidRPr="007E4DB3">
        <w:rPr>
          <w:rFonts w:ascii="Times New Roman" w:hAnsi="Times New Roman"/>
          <w:sz w:val="24"/>
          <w:szCs w:val="24"/>
        </w:rPr>
        <w:t xml:space="preserve"> </w:t>
      </w:r>
      <w:r>
        <w:rPr>
          <w:rFonts w:ascii="Times New Roman" w:hAnsi="Times New Roman"/>
          <w:sz w:val="24"/>
          <w:szCs w:val="24"/>
        </w:rPr>
        <w:t>kabul</w:t>
      </w:r>
      <w:r w:rsidRPr="007E4DB3">
        <w:rPr>
          <w:rFonts w:ascii="Times New Roman" w:hAnsi="Times New Roman"/>
          <w:sz w:val="24"/>
          <w:szCs w:val="24"/>
        </w:rPr>
        <w:t xml:space="preserve"> edilebilir yanlışlığa yaklaştıkça, anakitledeki </w:t>
      </w:r>
      <w:r>
        <w:rPr>
          <w:rFonts w:ascii="Times New Roman" w:hAnsi="Times New Roman"/>
          <w:sz w:val="24"/>
          <w:szCs w:val="24"/>
        </w:rPr>
        <w:t>fiili</w:t>
      </w:r>
      <w:r w:rsidRPr="007E4DB3">
        <w:rPr>
          <w:rFonts w:ascii="Times New Roman" w:hAnsi="Times New Roman"/>
          <w:sz w:val="24"/>
          <w:szCs w:val="24"/>
        </w:rPr>
        <w:t xml:space="preserve"> yanlışlı</w:t>
      </w:r>
      <w:r>
        <w:rPr>
          <w:rFonts w:ascii="Times New Roman" w:hAnsi="Times New Roman"/>
          <w:sz w:val="24"/>
          <w:szCs w:val="24"/>
        </w:rPr>
        <w:t>ğın</w:t>
      </w:r>
      <w:r w:rsidRPr="007E4DB3">
        <w:rPr>
          <w:rFonts w:ascii="Times New Roman" w:hAnsi="Times New Roman"/>
          <w:sz w:val="24"/>
          <w:szCs w:val="24"/>
        </w:rPr>
        <w:t xml:space="preserve"> </w:t>
      </w:r>
      <w:r>
        <w:rPr>
          <w:rFonts w:ascii="Times New Roman" w:hAnsi="Times New Roman"/>
          <w:sz w:val="24"/>
          <w:szCs w:val="24"/>
        </w:rPr>
        <w:t>kabul</w:t>
      </w:r>
      <w:r w:rsidRPr="007E4DB3">
        <w:rPr>
          <w:rFonts w:ascii="Times New Roman" w:hAnsi="Times New Roman"/>
          <w:sz w:val="24"/>
          <w:szCs w:val="24"/>
        </w:rPr>
        <w:t xml:space="preserve"> edilebilir yanlışlık düzeyini aşma </w:t>
      </w:r>
      <w:r w:rsidRPr="00F00D1D">
        <w:rPr>
          <w:rFonts w:ascii="Times New Roman" w:hAnsi="Times New Roman"/>
          <w:sz w:val="24"/>
          <w:szCs w:val="24"/>
        </w:rPr>
        <w:t>ihtim</w:t>
      </w:r>
      <w:r>
        <w:rPr>
          <w:rFonts w:ascii="Times New Roman" w:hAnsi="Times New Roman"/>
          <w:sz w:val="24"/>
          <w:szCs w:val="24"/>
        </w:rPr>
        <w:t>a</w:t>
      </w:r>
      <w:r w:rsidRPr="00F00D1D">
        <w:rPr>
          <w:rFonts w:ascii="Times New Roman" w:hAnsi="Times New Roman"/>
          <w:sz w:val="24"/>
          <w:szCs w:val="24"/>
        </w:rPr>
        <w:t xml:space="preserve">li artar. </w:t>
      </w:r>
      <w:r>
        <w:rPr>
          <w:rFonts w:ascii="Times New Roman" w:hAnsi="Times New Roman"/>
          <w:sz w:val="24"/>
          <w:szCs w:val="24"/>
        </w:rPr>
        <w:t>Ayrıca</w:t>
      </w:r>
      <w:r w:rsidRPr="00FA2B2D">
        <w:rPr>
          <w:rFonts w:ascii="Times New Roman" w:hAnsi="Times New Roman"/>
          <w:sz w:val="24"/>
          <w:szCs w:val="24"/>
        </w:rPr>
        <w:t xml:space="preserve"> </w:t>
      </w:r>
      <w:r>
        <w:rPr>
          <w:rFonts w:ascii="Times New Roman" w:hAnsi="Times New Roman"/>
          <w:sz w:val="24"/>
          <w:szCs w:val="24"/>
        </w:rPr>
        <w:t>öngörülen</w:t>
      </w:r>
      <w:r w:rsidRPr="00FA2B2D">
        <w:rPr>
          <w:rFonts w:ascii="Times New Roman" w:hAnsi="Times New Roman"/>
          <w:sz w:val="24"/>
          <w:szCs w:val="24"/>
        </w:rPr>
        <w:t xml:space="preserve"> </w:t>
      </w:r>
      <w:r w:rsidRPr="00BE56E6">
        <w:rPr>
          <w:rFonts w:ascii="Times New Roman" w:hAnsi="Times New Roman"/>
          <w:sz w:val="24"/>
          <w:szCs w:val="24"/>
        </w:rPr>
        <w:t>yanlışlı</w:t>
      </w:r>
      <w:r>
        <w:rPr>
          <w:rFonts w:ascii="Times New Roman" w:hAnsi="Times New Roman"/>
          <w:sz w:val="24"/>
          <w:szCs w:val="24"/>
        </w:rPr>
        <w:t>ğın,</w:t>
      </w:r>
      <w:r w:rsidRPr="00BE56E6">
        <w:rPr>
          <w:rFonts w:ascii="Times New Roman" w:hAnsi="Times New Roman"/>
          <w:sz w:val="24"/>
          <w:szCs w:val="24"/>
        </w:rPr>
        <w:t xml:space="preserve"> </w:t>
      </w:r>
      <w:r>
        <w:rPr>
          <w:rFonts w:ascii="Times New Roman" w:hAnsi="Times New Roman"/>
          <w:sz w:val="24"/>
          <w:szCs w:val="24"/>
        </w:rPr>
        <w:t xml:space="preserve">denetçinin </w:t>
      </w:r>
      <w:r w:rsidRPr="00FA2B2D">
        <w:rPr>
          <w:rFonts w:ascii="Times New Roman" w:hAnsi="Times New Roman"/>
          <w:sz w:val="24"/>
          <w:szCs w:val="24"/>
        </w:rPr>
        <w:t>örneklem büyüklüğünü belirlemek için kullan</w:t>
      </w:r>
      <w:r>
        <w:rPr>
          <w:rFonts w:ascii="Times New Roman" w:hAnsi="Times New Roman"/>
          <w:sz w:val="24"/>
          <w:szCs w:val="24"/>
        </w:rPr>
        <w:t>dığı</w:t>
      </w:r>
      <w:r w:rsidRPr="00BE56E6">
        <w:rPr>
          <w:rFonts w:ascii="Times New Roman" w:hAnsi="Times New Roman"/>
          <w:sz w:val="24"/>
          <w:szCs w:val="24"/>
        </w:rPr>
        <w:t xml:space="preserve"> </w:t>
      </w:r>
      <w:r w:rsidRPr="008609FA">
        <w:rPr>
          <w:rFonts w:ascii="Times New Roman" w:hAnsi="Times New Roman"/>
          <w:sz w:val="24"/>
          <w:szCs w:val="24"/>
        </w:rPr>
        <w:t>yanlışlı</w:t>
      </w:r>
      <w:r>
        <w:rPr>
          <w:rFonts w:ascii="Times New Roman" w:hAnsi="Times New Roman"/>
          <w:sz w:val="24"/>
          <w:szCs w:val="24"/>
        </w:rPr>
        <w:t>k</w:t>
      </w:r>
      <w:r w:rsidRPr="00BE56E6">
        <w:rPr>
          <w:rFonts w:ascii="Times New Roman" w:hAnsi="Times New Roman"/>
          <w:sz w:val="24"/>
          <w:szCs w:val="24"/>
        </w:rPr>
        <w:t xml:space="preserve"> </w:t>
      </w:r>
      <w:r w:rsidRPr="008609FA">
        <w:rPr>
          <w:rFonts w:ascii="Times New Roman" w:hAnsi="Times New Roman"/>
          <w:sz w:val="24"/>
          <w:szCs w:val="24"/>
        </w:rPr>
        <w:t>beklentisini aşması durumunda, denetçi anakitledeki</w:t>
      </w:r>
      <w:r>
        <w:rPr>
          <w:rFonts w:ascii="Times New Roman" w:hAnsi="Times New Roman"/>
          <w:sz w:val="24"/>
          <w:szCs w:val="24"/>
        </w:rPr>
        <w:t xml:space="preserve"> fiili</w:t>
      </w:r>
      <w:r w:rsidRPr="00FA2B2D">
        <w:rPr>
          <w:rFonts w:ascii="Times New Roman" w:hAnsi="Times New Roman"/>
          <w:sz w:val="24"/>
          <w:szCs w:val="24"/>
        </w:rPr>
        <w:t xml:space="preserve"> yanlışlığın</w:t>
      </w:r>
      <w:r>
        <w:rPr>
          <w:rFonts w:ascii="Times New Roman" w:hAnsi="Times New Roman"/>
          <w:sz w:val="24"/>
          <w:szCs w:val="24"/>
        </w:rPr>
        <w:t>,</w:t>
      </w:r>
      <w:r w:rsidRPr="00FA2B2D">
        <w:rPr>
          <w:rFonts w:ascii="Times New Roman" w:hAnsi="Times New Roman"/>
          <w:sz w:val="24"/>
          <w:szCs w:val="24"/>
        </w:rPr>
        <w:t xml:space="preserve"> </w:t>
      </w:r>
      <w:r w:rsidRPr="008609FA">
        <w:rPr>
          <w:rFonts w:ascii="Times New Roman" w:hAnsi="Times New Roman"/>
          <w:sz w:val="24"/>
          <w:szCs w:val="24"/>
        </w:rPr>
        <w:t>kabul edilebilir yanlışlığı aş</w:t>
      </w:r>
      <w:r>
        <w:rPr>
          <w:rFonts w:ascii="Times New Roman" w:hAnsi="Times New Roman"/>
          <w:sz w:val="24"/>
          <w:szCs w:val="24"/>
        </w:rPr>
        <w:t>tığına dair</w:t>
      </w:r>
      <w:r w:rsidRPr="00BE56E6">
        <w:rPr>
          <w:rFonts w:ascii="Times New Roman" w:hAnsi="Times New Roman"/>
          <w:sz w:val="24"/>
          <w:szCs w:val="24"/>
        </w:rPr>
        <w:t xml:space="preserve"> kabul ed</w:t>
      </w:r>
      <w:r>
        <w:rPr>
          <w:rFonts w:ascii="Times New Roman" w:hAnsi="Times New Roman"/>
          <w:sz w:val="24"/>
          <w:szCs w:val="24"/>
        </w:rPr>
        <w:t>ilemeyecek</w:t>
      </w:r>
      <w:r w:rsidRPr="00BE56E6">
        <w:rPr>
          <w:rFonts w:ascii="Times New Roman" w:hAnsi="Times New Roman"/>
          <w:sz w:val="24"/>
          <w:szCs w:val="24"/>
        </w:rPr>
        <w:t xml:space="preserve"> bir örnekleme riski</w:t>
      </w:r>
      <w:r>
        <w:rPr>
          <w:rFonts w:ascii="Times New Roman" w:hAnsi="Times New Roman"/>
          <w:sz w:val="24"/>
          <w:szCs w:val="24"/>
        </w:rPr>
        <w:t>nin</w:t>
      </w:r>
      <w:r w:rsidRPr="00FA2B2D">
        <w:rPr>
          <w:rFonts w:ascii="Times New Roman" w:hAnsi="Times New Roman"/>
          <w:sz w:val="24"/>
          <w:szCs w:val="24"/>
        </w:rPr>
        <w:t xml:space="preserve"> mevcut olduğu sonucuna varabilir.</w:t>
      </w:r>
      <w:r w:rsidRPr="007E4DB3">
        <w:rPr>
          <w:rFonts w:ascii="Times New Roman" w:hAnsi="Times New Roman"/>
          <w:sz w:val="24"/>
          <w:szCs w:val="24"/>
        </w:rPr>
        <w:t xml:space="preserve"> Diğer denetim prosedürlerinin sonuçlarının </w:t>
      </w:r>
      <w:r>
        <w:rPr>
          <w:rFonts w:ascii="Times New Roman" w:hAnsi="Times New Roman"/>
          <w:sz w:val="24"/>
          <w:szCs w:val="24"/>
        </w:rPr>
        <w:t>dikkate alınması</w:t>
      </w:r>
      <w:r w:rsidRPr="007E4DB3">
        <w:rPr>
          <w:rFonts w:ascii="Times New Roman" w:hAnsi="Times New Roman"/>
          <w:sz w:val="24"/>
          <w:szCs w:val="24"/>
        </w:rPr>
        <w:t xml:space="preserve">, denetçinin anakitledeki </w:t>
      </w:r>
      <w:r>
        <w:rPr>
          <w:rFonts w:ascii="Times New Roman" w:hAnsi="Times New Roman"/>
          <w:sz w:val="24"/>
          <w:szCs w:val="24"/>
        </w:rPr>
        <w:t xml:space="preserve">fiili </w:t>
      </w:r>
      <w:r w:rsidRPr="007E4DB3">
        <w:rPr>
          <w:rFonts w:ascii="Times New Roman" w:hAnsi="Times New Roman"/>
          <w:sz w:val="24"/>
          <w:szCs w:val="24"/>
        </w:rPr>
        <w:t xml:space="preserve">yanlışlığın </w:t>
      </w:r>
      <w:r>
        <w:rPr>
          <w:rFonts w:ascii="Times New Roman" w:hAnsi="Times New Roman"/>
          <w:sz w:val="24"/>
          <w:szCs w:val="24"/>
        </w:rPr>
        <w:t>kabul</w:t>
      </w:r>
      <w:r w:rsidRPr="007E4DB3">
        <w:rPr>
          <w:rFonts w:ascii="Times New Roman" w:hAnsi="Times New Roman"/>
          <w:sz w:val="24"/>
          <w:szCs w:val="24"/>
        </w:rPr>
        <w:t xml:space="preserve"> edilebilir yanlışlığı aşma riskini değerlendirmesine yardımcı olur ve ilâve denetim kanıtı elde edilmesi durumunda söz konusu risk azaltılabilir.</w:t>
      </w:r>
    </w:p>
    <w:p w:rsidR="002F374E" w:rsidRPr="007E4DB3" w:rsidRDefault="002F374E" w:rsidP="00426006">
      <w:pPr>
        <w:pStyle w:val="ListeParagraf"/>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 xml:space="preserve">A23. </w:t>
      </w:r>
      <w:r w:rsidRPr="007E4DB3">
        <w:rPr>
          <w:rFonts w:ascii="Times New Roman" w:hAnsi="Times New Roman"/>
          <w:sz w:val="24"/>
          <w:szCs w:val="24"/>
        </w:rPr>
        <w:tab/>
        <w:t>Denetim örneklemesinin test edilen anakitle</w:t>
      </w:r>
      <w:r>
        <w:rPr>
          <w:rFonts w:ascii="Times New Roman" w:hAnsi="Times New Roman"/>
          <w:sz w:val="24"/>
          <w:szCs w:val="24"/>
        </w:rPr>
        <w:t xml:space="preserve"> hakkındaki</w:t>
      </w:r>
      <w:r w:rsidRPr="007E4DB3">
        <w:rPr>
          <w:rFonts w:ascii="Times New Roman" w:hAnsi="Times New Roman"/>
          <w:sz w:val="24"/>
          <w:szCs w:val="24"/>
        </w:rPr>
        <w:t xml:space="preserve"> sonuçlar </w:t>
      </w:r>
      <w:r>
        <w:rPr>
          <w:rFonts w:ascii="Times New Roman" w:hAnsi="Times New Roman"/>
          <w:sz w:val="24"/>
          <w:szCs w:val="24"/>
        </w:rPr>
        <w:t>açısından</w:t>
      </w:r>
      <w:r w:rsidRPr="007E4DB3">
        <w:rPr>
          <w:rFonts w:ascii="Times New Roman" w:hAnsi="Times New Roman"/>
          <w:sz w:val="24"/>
          <w:szCs w:val="24"/>
        </w:rPr>
        <w:t xml:space="preserve"> </w:t>
      </w:r>
      <w:r>
        <w:rPr>
          <w:rFonts w:ascii="Times New Roman" w:hAnsi="Times New Roman"/>
          <w:sz w:val="24"/>
          <w:szCs w:val="24"/>
        </w:rPr>
        <w:t>makul</w:t>
      </w:r>
      <w:r w:rsidRPr="007E4DB3">
        <w:rPr>
          <w:rFonts w:ascii="Times New Roman" w:hAnsi="Times New Roman"/>
          <w:sz w:val="24"/>
          <w:szCs w:val="24"/>
        </w:rPr>
        <w:t xml:space="preserve"> bir dayanak </w:t>
      </w:r>
      <w:r>
        <w:rPr>
          <w:rFonts w:ascii="Times New Roman" w:hAnsi="Times New Roman"/>
          <w:sz w:val="24"/>
          <w:szCs w:val="24"/>
        </w:rPr>
        <w:t>sağlamadığı</w:t>
      </w:r>
      <w:r w:rsidRPr="007E4DB3">
        <w:rPr>
          <w:rFonts w:ascii="Times New Roman" w:hAnsi="Times New Roman"/>
          <w:sz w:val="24"/>
          <w:szCs w:val="24"/>
        </w:rPr>
        <w:t xml:space="preserve"> sonucuna varması durumunda denetçi:</w:t>
      </w:r>
    </w:p>
    <w:p w:rsidR="002F374E" w:rsidRPr="007E4DB3" w:rsidRDefault="002F374E" w:rsidP="00426006">
      <w:pPr>
        <w:pStyle w:val="ListeParagraf"/>
        <w:numPr>
          <w:ilvl w:val="0"/>
          <w:numId w:val="11"/>
        </w:numPr>
        <w:spacing w:before="120" w:after="120"/>
        <w:ind w:left="1276" w:hanging="502"/>
        <w:contextualSpacing w:val="0"/>
        <w:jc w:val="both"/>
        <w:rPr>
          <w:rFonts w:ascii="Times New Roman" w:hAnsi="Times New Roman"/>
          <w:sz w:val="24"/>
          <w:szCs w:val="24"/>
        </w:rPr>
      </w:pPr>
      <w:r w:rsidRPr="007E4DB3">
        <w:rPr>
          <w:rFonts w:ascii="Times New Roman" w:hAnsi="Times New Roman"/>
          <w:sz w:val="24"/>
          <w:szCs w:val="24"/>
        </w:rPr>
        <w:t xml:space="preserve">Yönetimden belirlenmiş yanlışlıkları ve </w:t>
      </w:r>
      <w:r>
        <w:rPr>
          <w:rFonts w:ascii="Times New Roman" w:hAnsi="Times New Roman"/>
          <w:sz w:val="24"/>
          <w:szCs w:val="24"/>
        </w:rPr>
        <w:t xml:space="preserve">daha fazla </w:t>
      </w:r>
      <w:r w:rsidRPr="007E4DB3">
        <w:rPr>
          <w:rFonts w:ascii="Times New Roman" w:hAnsi="Times New Roman"/>
          <w:sz w:val="24"/>
          <w:szCs w:val="24"/>
        </w:rPr>
        <w:t xml:space="preserve">yanlışlık </w:t>
      </w:r>
      <w:r>
        <w:rPr>
          <w:rFonts w:ascii="Times New Roman" w:hAnsi="Times New Roman"/>
          <w:sz w:val="24"/>
          <w:szCs w:val="24"/>
        </w:rPr>
        <w:t xml:space="preserve">olması </w:t>
      </w:r>
      <w:r w:rsidRPr="007E4DB3">
        <w:rPr>
          <w:rFonts w:ascii="Times New Roman" w:hAnsi="Times New Roman"/>
          <w:sz w:val="24"/>
          <w:szCs w:val="24"/>
        </w:rPr>
        <w:t>ihtimalini araştırmasını ve gerekli düzeltmeleri yapmasını talep edebilir.</w:t>
      </w:r>
    </w:p>
    <w:p w:rsidR="002F374E" w:rsidRPr="007E4DB3" w:rsidRDefault="002F374E" w:rsidP="00426006">
      <w:pPr>
        <w:pStyle w:val="ListeParagraf"/>
        <w:numPr>
          <w:ilvl w:val="0"/>
          <w:numId w:val="11"/>
        </w:numPr>
        <w:spacing w:before="120" w:after="120"/>
        <w:ind w:left="1276" w:hanging="502"/>
        <w:contextualSpacing w:val="0"/>
        <w:jc w:val="both"/>
        <w:rPr>
          <w:rFonts w:ascii="Times New Roman" w:hAnsi="Times New Roman"/>
          <w:sz w:val="24"/>
          <w:szCs w:val="24"/>
        </w:rPr>
      </w:pPr>
      <w:r>
        <w:rPr>
          <w:rFonts w:ascii="Times New Roman" w:hAnsi="Times New Roman"/>
          <w:sz w:val="24"/>
          <w:szCs w:val="24"/>
        </w:rPr>
        <w:t>Daha sonra uygulayacağı</w:t>
      </w:r>
      <w:r w:rsidRPr="007E4DB3">
        <w:rPr>
          <w:rFonts w:ascii="Times New Roman" w:hAnsi="Times New Roman"/>
          <w:sz w:val="24"/>
          <w:szCs w:val="24"/>
        </w:rPr>
        <w:t xml:space="preserve"> denetim prosedürlerinin niteliği, zamanlaması ve kapsamını, gerekli güvenceyi en iyi </w:t>
      </w:r>
      <w:r>
        <w:rPr>
          <w:rFonts w:ascii="Times New Roman" w:hAnsi="Times New Roman"/>
          <w:sz w:val="24"/>
          <w:szCs w:val="24"/>
        </w:rPr>
        <w:t>biçimde</w:t>
      </w:r>
      <w:r w:rsidRPr="007E4DB3">
        <w:rPr>
          <w:rFonts w:ascii="Times New Roman" w:hAnsi="Times New Roman"/>
          <w:sz w:val="24"/>
          <w:szCs w:val="24"/>
        </w:rPr>
        <w:t xml:space="preserve"> sağlayacak şekilde </w:t>
      </w:r>
      <w:r>
        <w:rPr>
          <w:rFonts w:ascii="Times New Roman" w:hAnsi="Times New Roman"/>
          <w:sz w:val="24"/>
          <w:szCs w:val="24"/>
        </w:rPr>
        <w:t>uyarlayabilir</w:t>
      </w:r>
      <w:r w:rsidRPr="007E4DB3">
        <w:rPr>
          <w:rFonts w:ascii="Times New Roman" w:hAnsi="Times New Roman"/>
          <w:sz w:val="24"/>
          <w:szCs w:val="24"/>
        </w:rPr>
        <w:t xml:space="preserve">. Örneğin, kontrol testleri sırasında, denetçi örneklem büyüklüğünü genişletebilir, alternatif bir kontrolü test edebilir veya ilgili maddi doğrulama prosedürlerini değiştirebilir. </w:t>
      </w:r>
    </w:p>
    <w:p w:rsidR="002F374E" w:rsidRDefault="002F374E">
      <w:pPr>
        <w:rPr>
          <w:rFonts w:ascii="Times New Roman" w:hAnsi="Times New Roman"/>
        </w:rPr>
      </w:pPr>
      <w:r w:rsidRPr="007E4DB3">
        <w:rPr>
          <w:rFonts w:ascii="Times New Roman" w:hAnsi="Times New Roman"/>
        </w:rPr>
        <w:br w:type="page"/>
      </w:r>
    </w:p>
    <w:p w:rsidR="002F374E" w:rsidRPr="00426006" w:rsidRDefault="002F374E" w:rsidP="00426006">
      <w:pPr>
        <w:widowControl/>
        <w:spacing w:before="120" w:after="120" w:line="276" w:lineRule="auto"/>
        <w:ind w:left="7788" w:firstLine="708"/>
        <w:rPr>
          <w:rFonts w:ascii="Times New Roman" w:hAnsi="Times New Roman" w:cs="Times New Roman"/>
          <w:b/>
          <w:bCs/>
        </w:rPr>
      </w:pPr>
      <w:r w:rsidRPr="00426006">
        <w:rPr>
          <w:rFonts w:ascii="Times New Roman" w:hAnsi="Times New Roman"/>
          <w:b/>
        </w:rPr>
        <w:t>Ek 1</w:t>
      </w:r>
    </w:p>
    <w:p w:rsidR="002F374E" w:rsidRPr="00F35776" w:rsidRDefault="002F374E" w:rsidP="00426006">
      <w:pPr>
        <w:widowControl/>
        <w:spacing w:before="120" w:after="120" w:line="276" w:lineRule="auto"/>
        <w:jc w:val="right"/>
        <w:rPr>
          <w:rFonts w:ascii="Times New Roman" w:hAnsi="Times New Roman" w:cs="Times New Roman"/>
          <w:bCs/>
        </w:rPr>
      </w:pPr>
      <w:r>
        <w:rPr>
          <w:rFonts w:ascii="Times New Roman" w:hAnsi="Times New Roman"/>
        </w:rPr>
        <w:t xml:space="preserve">(Bakınız: A8 </w:t>
      </w:r>
      <w:r>
        <w:rPr>
          <w:rFonts w:ascii="Times New Roman" w:hAnsi="Times New Roman" w:cs="Times New Roman"/>
          <w:color w:val="auto"/>
        </w:rPr>
        <w:t>p</w:t>
      </w:r>
      <w:r w:rsidRPr="00426006">
        <w:rPr>
          <w:rFonts w:ascii="Times New Roman" w:hAnsi="Times New Roman" w:cs="Times New Roman"/>
          <w:color w:val="auto"/>
        </w:rPr>
        <w:t>aragrafı</w:t>
      </w:r>
      <w:r>
        <w:rPr>
          <w:rFonts w:ascii="Times New Roman" w:hAnsi="Times New Roman"/>
        </w:rPr>
        <w:t>)</w:t>
      </w:r>
    </w:p>
    <w:p w:rsidR="002F374E" w:rsidRPr="003E3338" w:rsidRDefault="002F374E" w:rsidP="00426006">
      <w:pPr>
        <w:widowControl/>
        <w:spacing w:before="120" w:after="120" w:line="276" w:lineRule="auto"/>
        <w:jc w:val="both"/>
        <w:rPr>
          <w:rFonts w:ascii="Times New Roman" w:hAnsi="Times New Roman" w:cs="Times New Roman"/>
          <w:b/>
          <w:color w:val="auto"/>
          <w:sz w:val="27"/>
          <w:szCs w:val="27"/>
        </w:rPr>
      </w:pPr>
      <w:r>
        <w:rPr>
          <w:rFonts w:ascii="Times New Roman" w:hAnsi="Times New Roman" w:cs="Times New Roman"/>
          <w:b/>
          <w:color w:val="auto"/>
          <w:sz w:val="27"/>
          <w:szCs w:val="27"/>
        </w:rPr>
        <w:t>Gruplandırma</w:t>
      </w:r>
      <w:r w:rsidRPr="00D93992">
        <w:rPr>
          <w:rFonts w:ascii="Times New Roman" w:hAnsi="Times New Roman" w:cs="Times New Roman"/>
          <w:b/>
          <w:color w:val="auto"/>
          <w:sz w:val="27"/>
          <w:szCs w:val="27"/>
        </w:rPr>
        <w:t xml:space="preserve"> ve Değer Ağırlıklı Seçim </w:t>
      </w:r>
    </w:p>
    <w:p w:rsidR="002F374E" w:rsidRDefault="002F374E" w:rsidP="00426006">
      <w:pPr>
        <w:widowControl/>
        <w:spacing w:before="120" w:after="120" w:line="276" w:lineRule="auto"/>
        <w:jc w:val="both"/>
        <w:rPr>
          <w:rFonts w:ascii="Times New Roman" w:hAnsi="Times New Roman" w:cs="Times New Roman"/>
          <w:bCs/>
        </w:rPr>
      </w:pPr>
      <w:r w:rsidRPr="00D93992">
        <w:rPr>
          <w:rFonts w:ascii="Times New Roman" w:hAnsi="Times New Roman"/>
        </w:rPr>
        <w:t xml:space="preserve">Denetçi, </w:t>
      </w:r>
      <w:r w:rsidRPr="00D93992">
        <w:rPr>
          <w:rFonts w:ascii="Times New Roman" w:hAnsi="Times New Roman" w:cs="Times New Roman"/>
          <w:color w:val="auto"/>
        </w:rPr>
        <w:t>örneklemin</w:t>
      </w:r>
      <w:r w:rsidRPr="00D93992">
        <w:rPr>
          <w:rFonts w:ascii="Times New Roman" w:hAnsi="Times New Roman"/>
        </w:rPr>
        <w:t xml:space="preserve"> </w:t>
      </w:r>
      <w:r>
        <w:rPr>
          <w:rFonts w:ascii="Times New Roman" w:hAnsi="Times New Roman"/>
        </w:rPr>
        <w:t>seçileceği</w:t>
      </w:r>
      <w:r w:rsidRPr="00D93992">
        <w:rPr>
          <w:rFonts w:ascii="Times New Roman" w:hAnsi="Times New Roman"/>
        </w:rPr>
        <w:t xml:space="preserve"> anakitlenin özelliklerini </w:t>
      </w:r>
      <w:r>
        <w:rPr>
          <w:rFonts w:ascii="Times New Roman" w:hAnsi="Times New Roman"/>
        </w:rPr>
        <w:t>dikkate alırken</w:t>
      </w:r>
      <w:r w:rsidRPr="00D93992">
        <w:rPr>
          <w:rFonts w:ascii="Times New Roman" w:hAnsi="Times New Roman"/>
        </w:rPr>
        <w:t xml:space="preserve"> </w:t>
      </w:r>
      <w:r>
        <w:rPr>
          <w:rFonts w:ascii="Times New Roman" w:hAnsi="Times New Roman"/>
        </w:rPr>
        <w:t>gruplandırma</w:t>
      </w:r>
      <w:r w:rsidRPr="00D93992">
        <w:rPr>
          <w:rFonts w:ascii="Times New Roman" w:hAnsi="Times New Roman"/>
        </w:rPr>
        <w:t xml:space="preserve"> veya değer ağırlıklı seçim </w:t>
      </w:r>
      <w:r w:rsidRPr="00D93992">
        <w:rPr>
          <w:rFonts w:ascii="Times New Roman" w:hAnsi="Times New Roman" w:cs="Times New Roman"/>
          <w:color w:val="auto"/>
        </w:rPr>
        <w:t>yöntemin</w:t>
      </w:r>
      <w:r>
        <w:rPr>
          <w:rFonts w:ascii="Times New Roman" w:hAnsi="Times New Roman" w:cs="Times New Roman"/>
          <w:color w:val="auto"/>
        </w:rPr>
        <w:t>in</w:t>
      </w:r>
      <w:r w:rsidRPr="00D93992">
        <w:rPr>
          <w:rFonts w:ascii="Times New Roman" w:hAnsi="Times New Roman"/>
        </w:rPr>
        <w:t xml:space="preserve"> uygun ol</w:t>
      </w:r>
      <w:r>
        <w:rPr>
          <w:rFonts w:ascii="Times New Roman" w:hAnsi="Times New Roman"/>
        </w:rPr>
        <w:t>duğuna karar verebilir</w:t>
      </w:r>
      <w:r w:rsidRPr="00D93992">
        <w:rPr>
          <w:rFonts w:ascii="Times New Roman" w:hAnsi="Times New Roman"/>
        </w:rPr>
        <w:t xml:space="preserve">. Bu Ek, </w:t>
      </w:r>
      <w:r>
        <w:rPr>
          <w:rFonts w:ascii="Times New Roman" w:hAnsi="Times New Roman"/>
        </w:rPr>
        <w:t>gruplandırma</w:t>
      </w:r>
      <w:r w:rsidRPr="00D93992">
        <w:rPr>
          <w:rFonts w:ascii="Times New Roman" w:hAnsi="Times New Roman"/>
        </w:rPr>
        <w:t xml:space="preserve"> veya değer ağırlıklı seçim </w:t>
      </w:r>
      <w:r w:rsidRPr="00D93992">
        <w:rPr>
          <w:rFonts w:ascii="Times New Roman" w:hAnsi="Times New Roman" w:cs="Times New Roman"/>
          <w:color w:val="auto"/>
        </w:rPr>
        <w:t>yöntem</w:t>
      </w:r>
      <w:r>
        <w:rPr>
          <w:rFonts w:ascii="Times New Roman" w:hAnsi="Times New Roman" w:cs="Times New Roman"/>
          <w:color w:val="auto"/>
        </w:rPr>
        <w:t>ler</w:t>
      </w:r>
      <w:r w:rsidRPr="00D93992">
        <w:rPr>
          <w:rFonts w:ascii="Times New Roman" w:hAnsi="Times New Roman" w:cs="Times New Roman"/>
          <w:color w:val="auto"/>
        </w:rPr>
        <w:t>i</w:t>
      </w:r>
      <w:r w:rsidRPr="00D93992">
        <w:rPr>
          <w:rFonts w:ascii="Times New Roman" w:hAnsi="Times New Roman"/>
        </w:rPr>
        <w:t>nin kullanımı</w:t>
      </w:r>
      <w:r>
        <w:rPr>
          <w:rFonts w:ascii="Times New Roman" w:hAnsi="Times New Roman"/>
        </w:rPr>
        <w:t xml:space="preserve"> konusunda denetçiye</w:t>
      </w:r>
      <w:r w:rsidRPr="00D93992">
        <w:rPr>
          <w:rFonts w:ascii="Times New Roman" w:hAnsi="Times New Roman" w:cs="Times New Roman"/>
          <w:bCs/>
        </w:rPr>
        <w:t xml:space="preserve"> </w:t>
      </w:r>
      <w:r>
        <w:rPr>
          <w:rFonts w:ascii="Times New Roman" w:hAnsi="Times New Roman"/>
        </w:rPr>
        <w:t>yardımcı olur</w:t>
      </w:r>
      <w:r w:rsidRPr="00D93992">
        <w:rPr>
          <w:rFonts w:ascii="Times New Roman" w:hAnsi="Times New Roman"/>
        </w:rPr>
        <w:t>.</w:t>
      </w:r>
      <w:r>
        <w:rPr>
          <w:rFonts w:ascii="Times New Roman" w:hAnsi="Times New Roman"/>
        </w:rPr>
        <w:t xml:space="preserve"> </w:t>
      </w:r>
    </w:p>
    <w:p w:rsidR="002F374E" w:rsidRPr="00F35776" w:rsidRDefault="002F374E" w:rsidP="00426006">
      <w:pPr>
        <w:widowControl/>
        <w:spacing w:before="120" w:after="120" w:line="276" w:lineRule="auto"/>
        <w:jc w:val="both"/>
        <w:rPr>
          <w:rFonts w:ascii="Times New Roman" w:hAnsi="Times New Roman" w:cs="Times New Roman"/>
          <w:bCs/>
        </w:rPr>
      </w:pPr>
      <w:r>
        <w:rPr>
          <w:rFonts w:ascii="Times New Roman" w:hAnsi="Times New Roman" w:cs="Times New Roman"/>
          <w:b/>
          <w:color w:val="auto"/>
        </w:rPr>
        <w:t>Gruplandırma Yöntemi</w:t>
      </w:r>
      <w:r w:rsidRPr="00D93992">
        <w:rPr>
          <w:rFonts w:ascii="Times New Roman" w:hAnsi="Times New Roman" w:cs="Times New Roman"/>
          <w:b/>
          <w:color w:val="auto"/>
        </w:rPr>
        <w:t xml:space="preserve"> </w:t>
      </w:r>
    </w:p>
    <w:p w:rsidR="002F374E" w:rsidRPr="000614D4" w:rsidRDefault="002F374E" w:rsidP="00426006">
      <w:pPr>
        <w:pStyle w:val="ListeParagraf"/>
        <w:spacing w:before="120" w:after="120"/>
        <w:ind w:hanging="720"/>
        <w:contextualSpacing w:val="0"/>
        <w:jc w:val="both"/>
        <w:rPr>
          <w:rFonts w:ascii="Times New Roman" w:hAnsi="Times New Roman"/>
          <w:sz w:val="24"/>
          <w:szCs w:val="24"/>
        </w:rPr>
      </w:pPr>
      <w:r w:rsidRPr="000614D4">
        <w:rPr>
          <w:rFonts w:ascii="Times New Roman" w:hAnsi="Times New Roman"/>
          <w:sz w:val="24"/>
          <w:szCs w:val="24"/>
        </w:rPr>
        <w:t>1.</w:t>
      </w:r>
      <w:r w:rsidRPr="000614D4">
        <w:rPr>
          <w:rFonts w:ascii="Times New Roman" w:hAnsi="Times New Roman"/>
          <w:sz w:val="24"/>
          <w:szCs w:val="24"/>
        </w:rPr>
        <w:tab/>
        <w:t xml:space="preserve">Denetçi, anakitleyi belirli özelliklere sahip farklı alt gruplara ayırarak yürütülen denetimin etkinliğini </w:t>
      </w:r>
      <w:r w:rsidRPr="00830050">
        <w:rPr>
          <w:rFonts w:ascii="Times New Roman" w:hAnsi="Times New Roman"/>
          <w:sz w:val="24"/>
          <w:szCs w:val="24"/>
        </w:rPr>
        <w:t xml:space="preserve">artırabilir. </w:t>
      </w:r>
      <w:r>
        <w:rPr>
          <w:rFonts w:ascii="Times New Roman" w:hAnsi="Times New Roman"/>
          <w:sz w:val="24"/>
          <w:szCs w:val="24"/>
        </w:rPr>
        <w:t>Gruplandırmanın</w:t>
      </w:r>
      <w:r w:rsidRPr="00830050">
        <w:rPr>
          <w:rFonts w:ascii="Times New Roman" w:hAnsi="Times New Roman"/>
          <w:sz w:val="24"/>
          <w:szCs w:val="24"/>
        </w:rPr>
        <w:t xml:space="preserve"> amacı, her bir </w:t>
      </w:r>
      <w:r>
        <w:rPr>
          <w:rFonts w:ascii="Times New Roman" w:hAnsi="Times New Roman"/>
          <w:sz w:val="24"/>
          <w:szCs w:val="24"/>
        </w:rPr>
        <w:t>grupta</w:t>
      </w:r>
      <w:r w:rsidRPr="00830050">
        <w:rPr>
          <w:rFonts w:ascii="Times New Roman" w:hAnsi="Times New Roman"/>
          <w:sz w:val="24"/>
          <w:szCs w:val="24"/>
        </w:rPr>
        <w:t xml:space="preserve"> bulunan kalemlerin çeşitliliğini azaltmak ve böylece örnekleme riskini artırmadan, örneklem büyüklüğünün </w:t>
      </w:r>
      <w:r>
        <w:rPr>
          <w:rFonts w:ascii="Times New Roman" w:hAnsi="Times New Roman"/>
          <w:sz w:val="24"/>
          <w:szCs w:val="24"/>
        </w:rPr>
        <w:t>azaltılmasını</w:t>
      </w:r>
      <w:r w:rsidRPr="00830050">
        <w:rPr>
          <w:rFonts w:ascii="Times New Roman" w:hAnsi="Times New Roman"/>
          <w:sz w:val="24"/>
          <w:szCs w:val="24"/>
        </w:rPr>
        <w:t xml:space="preserve"> sağlamaktır.</w:t>
      </w:r>
    </w:p>
    <w:p w:rsidR="002F374E" w:rsidRPr="00A532EA" w:rsidRDefault="002F374E" w:rsidP="00A532EA">
      <w:pPr>
        <w:pStyle w:val="ListeParagraf"/>
        <w:spacing w:before="120" w:after="120"/>
        <w:ind w:hanging="720"/>
        <w:contextualSpacing w:val="0"/>
        <w:jc w:val="both"/>
        <w:rPr>
          <w:rFonts w:ascii="Times New Roman" w:hAnsi="Times New Roman"/>
          <w:sz w:val="24"/>
          <w:szCs w:val="24"/>
        </w:rPr>
      </w:pPr>
      <w:r w:rsidRPr="000614D4">
        <w:rPr>
          <w:rFonts w:ascii="Times New Roman" w:hAnsi="Times New Roman"/>
          <w:sz w:val="24"/>
          <w:szCs w:val="24"/>
        </w:rPr>
        <w:t>2.</w:t>
      </w:r>
      <w:r w:rsidRPr="000614D4">
        <w:rPr>
          <w:rFonts w:ascii="Times New Roman" w:hAnsi="Times New Roman"/>
          <w:sz w:val="24"/>
          <w:szCs w:val="24"/>
        </w:rPr>
        <w:tab/>
        <w:t xml:space="preserve">Detay testlerinin uygulanması sırasında anakitle, genellikle parasal değerler esas alınarak </w:t>
      </w:r>
      <w:r>
        <w:rPr>
          <w:rFonts w:ascii="Times New Roman" w:hAnsi="Times New Roman"/>
          <w:sz w:val="24"/>
          <w:szCs w:val="24"/>
        </w:rPr>
        <w:t>gruplandırılır</w:t>
      </w:r>
      <w:r w:rsidRPr="000614D4">
        <w:rPr>
          <w:rFonts w:ascii="Times New Roman" w:hAnsi="Times New Roman"/>
          <w:sz w:val="24"/>
          <w:szCs w:val="24"/>
        </w:rPr>
        <w:t>.</w:t>
      </w:r>
      <w:r>
        <w:rPr>
          <w:rFonts w:ascii="Times New Roman" w:hAnsi="Times New Roman"/>
          <w:sz w:val="24"/>
          <w:szCs w:val="24"/>
        </w:rPr>
        <w:t xml:space="preserve"> </w:t>
      </w:r>
      <w:r w:rsidRPr="00A532EA">
        <w:rPr>
          <w:rFonts w:ascii="Times New Roman" w:hAnsi="Times New Roman"/>
          <w:sz w:val="24"/>
          <w:szCs w:val="24"/>
        </w:rPr>
        <w:t>Bu durum</w:t>
      </w:r>
      <w:r>
        <w:rPr>
          <w:rFonts w:ascii="Times New Roman" w:hAnsi="Times New Roman"/>
          <w:sz w:val="24"/>
          <w:szCs w:val="24"/>
        </w:rPr>
        <w:t>,</w:t>
      </w:r>
      <w:r w:rsidRPr="00A532EA">
        <w:rPr>
          <w:rFonts w:ascii="Times New Roman" w:hAnsi="Times New Roman"/>
          <w:sz w:val="24"/>
          <w:szCs w:val="24"/>
        </w:rPr>
        <w:t xml:space="preserve"> denetim çalışmasının</w:t>
      </w:r>
      <w:r w:rsidRPr="00DD1EE6">
        <w:rPr>
          <w:rFonts w:ascii="Times New Roman" w:hAnsi="Times New Roman"/>
          <w:sz w:val="24"/>
          <w:szCs w:val="24"/>
        </w:rPr>
        <w:t xml:space="preserve"> </w:t>
      </w:r>
      <w:r w:rsidRPr="00257794">
        <w:rPr>
          <w:rFonts w:ascii="Times New Roman" w:hAnsi="Times New Roman"/>
          <w:sz w:val="24"/>
          <w:szCs w:val="24"/>
        </w:rPr>
        <w:t xml:space="preserve">daha yüksek tutarlı kalemlere </w:t>
      </w:r>
      <w:r>
        <w:rPr>
          <w:rFonts w:ascii="Times New Roman" w:hAnsi="Times New Roman"/>
          <w:sz w:val="24"/>
          <w:szCs w:val="24"/>
        </w:rPr>
        <w:t>yoğunlaşmasını</w:t>
      </w:r>
      <w:r w:rsidRPr="00257794">
        <w:rPr>
          <w:rFonts w:ascii="Times New Roman" w:hAnsi="Times New Roman"/>
          <w:sz w:val="24"/>
          <w:szCs w:val="24"/>
        </w:rPr>
        <w:t xml:space="preserve"> sağlar</w:t>
      </w:r>
      <w:r>
        <w:rPr>
          <w:rFonts w:ascii="Times New Roman" w:hAnsi="Times New Roman"/>
          <w:sz w:val="24"/>
          <w:szCs w:val="24"/>
        </w:rPr>
        <w:t xml:space="preserve"> çünkü bu kalemlerin</w:t>
      </w:r>
      <w:r w:rsidRPr="00A532EA">
        <w:rPr>
          <w:rFonts w:ascii="Times New Roman" w:hAnsi="Times New Roman"/>
          <w:sz w:val="24"/>
          <w:szCs w:val="24"/>
        </w:rPr>
        <w:t xml:space="preserve"> </w:t>
      </w:r>
      <w:r w:rsidRPr="00FC6518">
        <w:rPr>
          <w:rFonts w:ascii="Times New Roman" w:hAnsi="Times New Roman"/>
          <w:sz w:val="24"/>
          <w:szCs w:val="24"/>
        </w:rPr>
        <w:t>olduğundan fazla gösterilme açısından daha</w:t>
      </w:r>
      <w:r w:rsidRPr="00A532EA">
        <w:rPr>
          <w:rFonts w:ascii="Times New Roman" w:hAnsi="Times New Roman"/>
          <w:sz w:val="24"/>
          <w:szCs w:val="24"/>
        </w:rPr>
        <w:t xml:space="preserve"> büyük yanlışlıkları içerme ihtim</w:t>
      </w:r>
      <w:r>
        <w:rPr>
          <w:rFonts w:ascii="Times New Roman" w:hAnsi="Times New Roman"/>
          <w:sz w:val="24"/>
          <w:szCs w:val="24"/>
        </w:rPr>
        <w:t>a</w:t>
      </w:r>
      <w:r w:rsidRPr="00A532EA">
        <w:rPr>
          <w:rFonts w:ascii="Times New Roman" w:hAnsi="Times New Roman"/>
          <w:sz w:val="24"/>
          <w:szCs w:val="24"/>
        </w:rPr>
        <w:t xml:space="preserve">li </w:t>
      </w:r>
      <w:r>
        <w:rPr>
          <w:rFonts w:ascii="Times New Roman" w:hAnsi="Times New Roman"/>
          <w:sz w:val="24"/>
          <w:szCs w:val="24"/>
        </w:rPr>
        <w:t>vardır</w:t>
      </w:r>
      <w:r w:rsidRPr="00A532EA">
        <w:rPr>
          <w:rFonts w:ascii="Times New Roman" w:hAnsi="Times New Roman"/>
          <w:sz w:val="24"/>
          <w:szCs w:val="24"/>
        </w:rPr>
        <w:t xml:space="preserve">. Benzer şekilde, bir anakitle daha yüksek </w:t>
      </w:r>
      <w:r>
        <w:rPr>
          <w:rFonts w:ascii="Times New Roman" w:hAnsi="Times New Roman"/>
          <w:sz w:val="24"/>
          <w:szCs w:val="24"/>
        </w:rPr>
        <w:t xml:space="preserve">bir </w:t>
      </w:r>
      <w:r w:rsidRPr="00A532EA">
        <w:rPr>
          <w:rFonts w:ascii="Times New Roman" w:hAnsi="Times New Roman"/>
          <w:sz w:val="24"/>
          <w:szCs w:val="24"/>
        </w:rPr>
        <w:t>yanlışlık riski</w:t>
      </w:r>
      <w:r>
        <w:rPr>
          <w:rFonts w:ascii="Times New Roman" w:hAnsi="Times New Roman"/>
          <w:sz w:val="24"/>
          <w:szCs w:val="24"/>
        </w:rPr>
        <w:t>ne işaret eden</w:t>
      </w:r>
      <w:r w:rsidRPr="00A532EA">
        <w:rPr>
          <w:rFonts w:ascii="Times New Roman" w:hAnsi="Times New Roman"/>
          <w:sz w:val="24"/>
          <w:szCs w:val="24"/>
        </w:rPr>
        <w:t xml:space="preserve"> belirli bir özelliğe göre gruplandırılabil</w:t>
      </w:r>
      <w:r>
        <w:rPr>
          <w:rFonts w:ascii="Times New Roman" w:hAnsi="Times New Roman"/>
          <w:sz w:val="24"/>
          <w:szCs w:val="24"/>
        </w:rPr>
        <w:t>ir</w:t>
      </w:r>
      <w:r w:rsidRPr="00A532EA">
        <w:rPr>
          <w:rFonts w:ascii="Times New Roman" w:hAnsi="Times New Roman"/>
          <w:sz w:val="24"/>
          <w:szCs w:val="24"/>
        </w:rPr>
        <w:t>, örneğin alacakların değerlemesinde şüpheli alacak karşılıkları test edilirken, bakiyeler yaşlandırma esasına göre gruplandırılabilir.</w:t>
      </w:r>
    </w:p>
    <w:p w:rsidR="002F374E" w:rsidRPr="000614D4" w:rsidRDefault="002F374E" w:rsidP="00426006">
      <w:pPr>
        <w:pStyle w:val="ListeParagraf"/>
        <w:spacing w:before="120" w:after="120"/>
        <w:ind w:hanging="720"/>
        <w:contextualSpacing w:val="0"/>
        <w:jc w:val="both"/>
        <w:rPr>
          <w:rFonts w:ascii="Times New Roman" w:hAnsi="Times New Roman"/>
          <w:sz w:val="24"/>
          <w:szCs w:val="24"/>
        </w:rPr>
      </w:pPr>
      <w:r w:rsidRPr="000614D4">
        <w:rPr>
          <w:rFonts w:ascii="Times New Roman" w:hAnsi="Times New Roman"/>
          <w:sz w:val="24"/>
          <w:szCs w:val="24"/>
        </w:rPr>
        <w:t>3.</w:t>
      </w:r>
      <w:r w:rsidRPr="000614D4">
        <w:rPr>
          <w:rFonts w:ascii="Times New Roman" w:hAnsi="Times New Roman"/>
          <w:sz w:val="24"/>
          <w:szCs w:val="24"/>
        </w:rPr>
        <w:tab/>
        <w:t xml:space="preserve">Bir </w:t>
      </w:r>
      <w:r>
        <w:rPr>
          <w:rFonts w:ascii="Times New Roman" w:hAnsi="Times New Roman"/>
          <w:sz w:val="24"/>
          <w:szCs w:val="24"/>
        </w:rPr>
        <w:t>grupta</w:t>
      </w:r>
      <w:r w:rsidRPr="000614D4">
        <w:rPr>
          <w:rFonts w:ascii="Times New Roman" w:hAnsi="Times New Roman"/>
          <w:sz w:val="24"/>
          <w:szCs w:val="24"/>
        </w:rPr>
        <w:t xml:space="preserve"> bulunan örneklem kalemlerine uygulanan denetim prosedürlerinin sonuçları,  sadece o </w:t>
      </w:r>
      <w:r>
        <w:rPr>
          <w:rFonts w:ascii="Times New Roman" w:hAnsi="Times New Roman"/>
          <w:sz w:val="24"/>
          <w:szCs w:val="24"/>
        </w:rPr>
        <w:t>grubu</w:t>
      </w:r>
      <w:r w:rsidRPr="000614D4">
        <w:rPr>
          <w:rFonts w:ascii="Times New Roman" w:hAnsi="Times New Roman"/>
          <w:sz w:val="24"/>
          <w:szCs w:val="24"/>
        </w:rPr>
        <w:t xml:space="preserve"> oluşturan kalemlere yönelik olarak öngörülebilir. Denetçinin, anakitlenin tamamına yönelik bir sonuca </w:t>
      </w:r>
      <w:r>
        <w:rPr>
          <w:rFonts w:ascii="Times New Roman" w:hAnsi="Times New Roman"/>
          <w:sz w:val="24"/>
          <w:szCs w:val="24"/>
        </w:rPr>
        <w:t>varması</w:t>
      </w:r>
      <w:r w:rsidRPr="000614D4">
        <w:rPr>
          <w:rFonts w:ascii="Times New Roman" w:hAnsi="Times New Roman"/>
          <w:sz w:val="24"/>
          <w:szCs w:val="24"/>
        </w:rPr>
        <w:t xml:space="preserve"> için, anakitleyi oluşturan diğer </w:t>
      </w:r>
      <w:r>
        <w:rPr>
          <w:rFonts w:ascii="Times New Roman" w:hAnsi="Times New Roman"/>
          <w:sz w:val="24"/>
          <w:szCs w:val="24"/>
        </w:rPr>
        <w:t>gruplarla</w:t>
      </w:r>
      <w:r w:rsidRPr="000614D4">
        <w:rPr>
          <w:rFonts w:ascii="Times New Roman" w:hAnsi="Times New Roman"/>
          <w:sz w:val="24"/>
          <w:szCs w:val="24"/>
        </w:rPr>
        <w:t xml:space="preserve"> ilgili “önemli yanlışlık” riskini </w:t>
      </w:r>
      <w:r>
        <w:rPr>
          <w:rFonts w:ascii="Times New Roman" w:hAnsi="Times New Roman"/>
          <w:sz w:val="24"/>
          <w:szCs w:val="24"/>
        </w:rPr>
        <w:t>dikkate alması</w:t>
      </w:r>
      <w:r w:rsidRPr="000614D4">
        <w:rPr>
          <w:rFonts w:ascii="Times New Roman" w:hAnsi="Times New Roman"/>
          <w:sz w:val="24"/>
          <w:szCs w:val="24"/>
        </w:rPr>
        <w:t xml:space="preserve"> gerek</w:t>
      </w:r>
      <w:r>
        <w:rPr>
          <w:rFonts w:ascii="Times New Roman" w:hAnsi="Times New Roman"/>
          <w:sz w:val="24"/>
          <w:szCs w:val="24"/>
        </w:rPr>
        <w:t>ecekt</w:t>
      </w:r>
      <w:r w:rsidRPr="000614D4">
        <w:rPr>
          <w:rFonts w:ascii="Times New Roman" w:hAnsi="Times New Roman"/>
          <w:sz w:val="24"/>
          <w:szCs w:val="24"/>
        </w:rPr>
        <w:t xml:space="preserve">ir. Örneğin, belirli bir anakitledeki kalemlerin %20’si bir hesap bakiyesi tutarının %90’ını oluşturabilir. Denetçi, bu kalemlerden oluşan bir örneklemi incelemeye karar verebilir. Denetçi bu örneklemin sonuçlarını değerlendirir ve hesap bakiyesinin geriye kalan %10’undan ayrı olarak, hesap bakiyesinin %90’ı ile ilgili bir sonuca </w:t>
      </w:r>
      <w:r>
        <w:rPr>
          <w:rFonts w:ascii="Times New Roman" w:hAnsi="Times New Roman"/>
          <w:sz w:val="24"/>
          <w:szCs w:val="24"/>
        </w:rPr>
        <w:t>varır</w:t>
      </w:r>
      <w:r w:rsidRPr="000614D4">
        <w:rPr>
          <w:rFonts w:ascii="Times New Roman" w:hAnsi="Times New Roman"/>
          <w:sz w:val="24"/>
          <w:szCs w:val="24"/>
        </w:rPr>
        <w:t xml:space="preserve"> (%10</w:t>
      </w:r>
      <w:r>
        <w:rPr>
          <w:rFonts w:ascii="Times New Roman" w:hAnsi="Times New Roman"/>
          <w:sz w:val="24"/>
          <w:szCs w:val="24"/>
        </w:rPr>
        <w:t>’</w:t>
      </w:r>
      <w:r w:rsidRPr="000614D4">
        <w:rPr>
          <w:rFonts w:ascii="Times New Roman" w:hAnsi="Times New Roman"/>
          <w:sz w:val="24"/>
          <w:szCs w:val="24"/>
        </w:rPr>
        <w:t>luk kısım için ilave bir örneklem veya diğer denetim kanıtı toplama yöntemleri kullanılabilir veya bu kısım önemsiz kabul edilebilir).</w:t>
      </w:r>
    </w:p>
    <w:p w:rsidR="002F374E" w:rsidRPr="000614D4" w:rsidRDefault="002F374E" w:rsidP="00426006">
      <w:pPr>
        <w:pStyle w:val="ListeParagraf"/>
        <w:spacing w:before="120" w:after="120"/>
        <w:ind w:hanging="720"/>
        <w:contextualSpacing w:val="0"/>
        <w:jc w:val="both"/>
        <w:rPr>
          <w:rFonts w:ascii="Times New Roman" w:hAnsi="Times New Roman"/>
          <w:sz w:val="24"/>
          <w:szCs w:val="24"/>
        </w:rPr>
      </w:pPr>
      <w:r w:rsidRPr="000614D4">
        <w:rPr>
          <w:rFonts w:ascii="Times New Roman" w:hAnsi="Times New Roman"/>
          <w:sz w:val="24"/>
          <w:szCs w:val="24"/>
        </w:rPr>
        <w:t>4.</w:t>
      </w:r>
      <w:r w:rsidRPr="000614D4">
        <w:rPr>
          <w:rFonts w:ascii="Times New Roman" w:hAnsi="Times New Roman"/>
          <w:sz w:val="24"/>
          <w:szCs w:val="24"/>
        </w:rPr>
        <w:tab/>
        <w:t xml:space="preserve">Bir işlem sınıfı veya hesap bakiyesinin </w:t>
      </w:r>
      <w:r>
        <w:rPr>
          <w:rFonts w:ascii="Times New Roman" w:hAnsi="Times New Roman"/>
          <w:sz w:val="24"/>
          <w:szCs w:val="24"/>
        </w:rPr>
        <w:t>gruplandırılması</w:t>
      </w:r>
      <w:r w:rsidRPr="000614D4">
        <w:rPr>
          <w:rFonts w:ascii="Times New Roman" w:hAnsi="Times New Roman"/>
          <w:sz w:val="24"/>
          <w:szCs w:val="24"/>
        </w:rPr>
        <w:t xml:space="preserve"> durumunda, her bir </w:t>
      </w:r>
      <w:r>
        <w:rPr>
          <w:rFonts w:ascii="Times New Roman" w:hAnsi="Times New Roman"/>
          <w:sz w:val="24"/>
          <w:szCs w:val="24"/>
        </w:rPr>
        <w:t>grup için</w:t>
      </w:r>
      <w:r w:rsidRPr="000614D4">
        <w:rPr>
          <w:rFonts w:ascii="Times New Roman" w:hAnsi="Times New Roman"/>
          <w:sz w:val="24"/>
          <w:szCs w:val="24"/>
        </w:rPr>
        <w:t xml:space="preserve"> yanlışlık öngörüsü ayrı bir şekilde yapılır. </w:t>
      </w:r>
      <w:r>
        <w:rPr>
          <w:rFonts w:ascii="Times New Roman" w:hAnsi="Times New Roman"/>
          <w:sz w:val="24"/>
          <w:szCs w:val="24"/>
        </w:rPr>
        <w:t>D</w:t>
      </w:r>
      <w:r w:rsidRPr="000614D4">
        <w:rPr>
          <w:rFonts w:ascii="Times New Roman" w:hAnsi="Times New Roman"/>
          <w:sz w:val="24"/>
          <w:szCs w:val="24"/>
        </w:rPr>
        <w:t>aha sonra yanlışlıkların işlem sınıfı veya hesap bakiyelerinin toplamı üzerindeki muhtemel etkileri dikkate alın</w:t>
      </w:r>
      <w:r>
        <w:rPr>
          <w:rFonts w:ascii="Times New Roman" w:hAnsi="Times New Roman"/>
          <w:sz w:val="24"/>
          <w:szCs w:val="24"/>
        </w:rPr>
        <w:t>ırken, h</w:t>
      </w:r>
      <w:r w:rsidRPr="000614D4">
        <w:rPr>
          <w:rFonts w:ascii="Times New Roman" w:hAnsi="Times New Roman"/>
          <w:sz w:val="24"/>
          <w:szCs w:val="24"/>
        </w:rPr>
        <w:t xml:space="preserve">er bir </w:t>
      </w:r>
      <w:r>
        <w:rPr>
          <w:rFonts w:ascii="Times New Roman" w:hAnsi="Times New Roman"/>
          <w:sz w:val="24"/>
          <w:szCs w:val="24"/>
        </w:rPr>
        <w:t>grup</w:t>
      </w:r>
      <w:r w:rsidRPr="000614D4">
        <w:rPr>
          <w:rFonts w:ascii="Times New Roman" w:hAnsi="Times New Roman"/>
          <w:sz w:val="24"/>
          <w:szCs w:val="24"/>
        </w:rPr>
        <w:t xml:space="preserve"> için öngörülen yanlışlıklar birleştirilir.</w:t>
      </w:r>
    </w:p>
    <w:p w:rsidR="002F374E" w:rsidRPr="00F35776" w:rsidRDefault="002F374E" w:rsidP="00426006">
      <w:pPr>
        <w:widowControl/>
        <w:spacing w:before="120" w:after="120" w:line="276" w:lineRule="auto"/>
        <w:jc w:val="both"/>
        <w:rPr>
          <w:rFonts w:ascii="Times New Roman" w:hAnsi="Times New Roman" w:cs="Times New Roman"/>
          <w:bCs/>
        </w:rPr>
      </w:pPr>
      <w:r w:rsidRPr="000614D4">
        <w:rPr>
          <w:rFonts w:ascii="Times New Roman" w:hAnsi="Times New Roman" w:cs="Times New Roman"/>
          <w:b/>
          <w:color w:val="auto"/>
        </w:rPr>
        <w:t>Değer Ağırlıklı Seçim Yöntemi</w:t>
      </w:r>
    </w:p>
    <w:p w:rsidR="002F374E" w:rsidRPr="00F35776" w:rsidRDefault="002F374E" w:rsidP="00426006">
      <w:pPr>
        <w:pStyle w:val="ListeParagraf"/>
        <w:spacing w:before="120" w:after="120"/>
        <w:ind w:hanging="720"/>
        <w:contextualSpacing w:val="0"/>
        <w:jc w:val="both"/>
        <w:rPr>
          <w:rFonts w:ascii="Times New Roman" w:hAnsi="Times New Roman"/>
          <w:bCs/>
        </w:rPr>
      </w:pPr>
      <w:r>
        <w:rPr>
          <w:rFonts w:ascii="Times New Roman" w:hAnsi="Times New Roman"/>
        </w:rPr>
        <w:t>5.</w:t>
      </w:r>
      <w:r>
        <w:rPr>
          <w:rFonts w:ascii="Times New Roman" w:hAnsi="Times New Roman"/>
        </w:rPr>
        <w:tab/>
      </w:r>
      <w:r w:rsidRPr="000614D4">
        <w:rPr>
          <w:rFonts w:ascii="Times New Roman" w:hAnsi="Times New Roman"/>
          <w:sz w:val="24"/>
          <w:szCs w:val="24"/>
        </w:rPr>
        <w:t xml:space="preserve">Detay testleri uygulanırken, örnekleme biriminin anakitleyi oluşturan </w:t>
      </w:r>
      <w:r>
        <w:rPr>
          <w:rFonts w:ascii="Times New Roman" w:hAnsi="Times New Roman"/>
          <w:sz w:val="24"/>
          <w:szCs w:val="24"/>
        </w:rPr>
        <w:t>münferit</w:t>
      </w:r>
      <w:r w:rsidRPr="000614D4">
        <w:rPr>
          <w:rFonts w:ascii="Times New Roman" w:hAnsi="Times New Roman"/>
          <w:sz w:val="24"/>
          <w:szCs w:val="24"/>
        </w:rPr>
        <w:t xml:space="preserve"> parasal </w:t>
      </w:r>
      <w:r>
        <w:rPr>
          <w:rFonts w:ascii="Times New Roman" w:hAnsi="Times New Roman"/>
          <w:sz w:val="24"/>
          <w:szCs w:val="24"/>
        </w:rPr>
        <w:t>birimler</w:t>
      </w:r>
      <w:r w:rsidRPr="000614D4">
        <w:rPr>
          <w:rFonts w:ascii="Times New Roman" w:hAnsi="Times New Roman"/>
          <w:sz w:val="24"/>
          <w:szCs w:val="24"/>
        </w:rPr>
        <w:t xml:space="preserve"> olarak belirlenmesi daha </w:t>
      </w:r>
      <w:r w:rsidRPr="00FA2B2D">
        <w:rPr>
          <w:rFonts w:ascii="Times New Roman" w:hAnsi="Times New Roman"/>
          <w:sz w:val="24"/>
          <w:szCs w:val="24"/>
        </w:rPr>
        <w:t>etkin olabilir</w:t>
      </w:r>
      <w:r w:rsidRPr="00BE56E6">
        <w:rPr>
          <w:rFonts w:ascii="Times New Roman" w:hAnsi="Times New Roman"/>
          <w:sz w:val="24"/>
          <w:szCs w:val="24"/>
        </w:rPr>
        <w:t xml:space="preserve">. </w:t>
      </w:r>
      <w:r w:rsidRPr="00A532EA">
        <w:rPr>
          <w:rFonts w:ascii="Times New Roman" w:hAnsi="Times New Roman"/>
          <w:sz w:val="24"/>
          <w:szCs w:val="24"/>
        </w:rPr>
        <w:t>Denetçi</w:t>
      </w:r>
      <w:r w:rsidRPr="00FA2B2D">
        <w:rPr>
          <w:rFonts w:ascii="Times New Roman" w:hAnsi="Times New Roman"/>
          <w:sz w:val="24"/>
          <w:szCs w:val="24"/>
        </w:rPr>
        <w:t>,</w:t>
      </w:r>
      <w:r w:rsidRPr="00A532EA" w:rsidDel="006305AC">
        <w:rPr>
          <w:rFonts w:ascii="Times New Roman" w:hAnsi="Times New Roman"/>
          <w:sz w:val="24"/>
          <w:szCs w:val="24"/>
        </w:rPr>
        <w:t xml:space="preserve"> </w:t>
      </w:r>
      <w:r w:rsidRPr="00A532EA">
        <w:rPr>
          <w:rFonts w:ascii="Times New Roman" w:hAnsi="Times New Roman"/>
          <w:sz w:val="24"/>
          <w:szCs w:val="24"/>
        </w:rPr>
        <w:t xml:space="preserve">anakitle içindeki </w:t>
      </w:r>
      <w:r w:rsidRPr="00FA2B2D">
        <w:rPr>
          <w:rFonts w:ascii="Times New Roman" w:hAnsi="Times New Roman"/>
          <w:sz w:val="24"/>
          <w:szCs w:val="24"/>
        </w:rPr>
        <w:t>(</w:t>
      </w:r>
      <w:r w:rsidRPr="00BE56E6">
        <w:rPr>
          <w:rFonts w:ascii="Times New Roman" w:hAnsi="Times New Roman"/>
          <w:sz w:val="24"/>
          <w:szCs w:val="24"/>
        </w:rPr>
        <w:t>örneğin, alacak hesa</w:t>
      </w:r>
      <w:r w:rsidRPr="008F3FCF">
        <w:rPr>
          <w:rFonts w:ascii="Times New Roman" w:hAnsi="Times New Roman"/>
          <w:sz w:val="24"/>
          <w:szCs w:val="24"/>
        </w:rPr>
        <w:t>pları bakiyesindeki)</w:t>
      </w:r>
      <w:r>
        <w:rPr>
          <w:rFonts w:ascii="Times New Roman" w:hAnsi="Times New Roman"/>
          <w:sz w:val="24"/>
          <w:szCs w:val="24"/>
        </w:rPr>
        <w:t xml:space="preserve"> belirli</w:t>
      </w:r>
      <w:r w:rsidRPr="00A532EA">
        <w:rPr>
          <w:rFonts w:ascii="Times New Roman" w:hAnsi="Times New Roman"/>
          <w:sz w:val="24"/>
          <w:szCs w:val="24"/>
        </w:rPr>
        <w:t xml:space="preserve"> parasal </w:t>
      </w:r>
      <w:r>
        <w:rPr>
          <w:rFonts w:ascii="Times New Roman" w:hAnsi="Times New Roman"/>
          <w:sz w:val="24"/>
          <w:szCs w:val="24"/>
        </w:rPr>
        <w:t>birimleri</w:t>
      </w:r>
      <w:r w:rsidRPr="00A532EA">
        <w:rPr>
          <w:rFonts w:ascii="Times New Roman" w:hAnsi="Times New Roman"/>
          <w:sz w:val="24"/>
          <w:szCs w:val="24"/>
        </w:rPr>
        <w:t xml:space="preserve"> seçtikten sonra, bu parasal </w:t>
      </w:r>
      <w:r>
        <w:rPr>
          <w:rFonts w:ascii="Times New Roman" w:hAnsi="Times New Roman"/>
          <w:sz w:val="24"/>
          <w:szCs w:val="24"/>
        </w:rPr>
        <w:t>birimleri</w:t>
      </w:r>
      <w:r w:rsidRPr="00A532EA">
        <w:rPr>
          <w:rFonts w:ascii="Times New Roman" w:hAnsi="Times New Roman"/>
          <w:sz w:val="24"/>
          <w:szCs w:val="24"/>
        </w:rPr>
        <w:t xml:space="preserve"> içeren belirli kalemleri (örneğin</w:t>
      </w:r>
      <w:r>
        <w:rPr>
          <w:rFonts w:ascii="Times New Roman" w:hAnsi="Times New Roman"/>
          <w:sz w:val="24"/>
          <w:szCs w:val="24"/>
        </w:rPr>
        <w:t>,</w:t>
      </w:r>
      <w:r w:rsidRPr="00A532EA">
        <w:rPr>
          <w:rFonts w:ascii="Times New Roman" w:hAnsi="Times New Roman"/>
          <w:sz w:val="24"/>
          <w:szCs w:val="24"/>
        </w:rPr>
        <w:t xml:space="preserve"> münferit bakiyeleri)</w:t>
      </w:r>
      <w:r>
        <w:rPr>
          <w:rFonts w:ascii="Times New Roman" w:hAnsi="Times New Roman"/>
          <w:sz w:val="24"/>
          <w:szCs w:val="24"/>
        </w:rPr>
        <w:t xml:space="preserve"> </w:t>
      </w:r>
      <w:r w:rsidRPr="00A532EA">
        <w:rPr>
          <w:rFonts w:ascii="Times New Roman" w:hAnsi="Times New Roman"/>
          <w:sz w:val="24"/>
          <w:szCs w:val="24"/>
        </w:rPr>
        <w:t>inceleyebilir.</w:t>
      </w:r>
      <w:r w:rsidRPr="000614D4">
        <w:rPr>
          <w:rFonts w:ascii="Times New Roman" w:hAnsi="Times New Roman"/>
          <w:sz w:val="24"/>
          <w:szCs w:val="24"/>
        </w:rPr>
        <w:t xml:space="preserve"> </w:t>
      </w:r>
      <w:r>
        <w:rPr>
          <w:rFonts w:ascii="Times New Roman" w:hAnsi="Times New Roman"/>
          <w:sz w:val="24"/>
          <w:szCs w:val="24"/>
        </w:rPr>
        <w:t>B</w:t>
      </w:r>
      <w:r w:rsidRPr="000614D4">
        <w:rPr>
          <w:rFonts w:ascii="Times New Roman" w:hAnsi="Times New Roman"/>
          <w:sz w:val="24"/>
          <w:szCs w:val="24"/>
        </w:rPr>
        <w:t xml:space="preserve">u yaklaşımın </w:t>
      </w:r>
      <w:r>
        <w:rPr>
          <w:rFonts w:ascii="Times New Roman" w:hAnsi="Times New Roman"/>
          <w:sz w:val="24"/>
          <w:szCs w:val="24"/>
        </w:rPr>
        <w:t xml:space="preserve">örnekleme biriminin belirlenmesi açısından </w:t>
      </w:r>
      <w:r w:rsidRPr="000614D4">
        <w:rPr>
          <w:rFonts w:ascii="Times New Roman" w:hAnsi="Times New Roman"/>
          <w:sz w:val="24"/>
          <w:szCs w:val="24"/>
        </w:rPr>
        <w:t>bir faydası</w:t>
      </w:r>
      <w:r>
        <w:rPr>
          <w:rFonts w:ascii="Times New Roman" w:hAnsi="Times New Roman"/>
          <w:sz w:val="24"/>
          <w:szCs w:val="24"/>
        </w:rPr>
        <w:t xml:space="preserve">; denetim çalışmasının, daha yüksek tutarlı kalemlerin </w:t>
      </w:r>
      <w:r w:rsidRPr="000614D4">
        <w:rPr>
          <w:rFonts w:ascii="Times New Roman" w:hAnsi="Times New Roman"/>
          <w:sz w:val="24"/>
          <w:szCs w:val="24"/>
        </w:rPr>
        <w:t xml:space="preserve">seçilme şansı daha </w:t>
      </w:r>
      <w:r>
        <w:rPr>
          <w:rFonts w:ascii="Times New Roman" w:hAnsi="Times New Roman"/>
          <w:sz w:val="24"/>
          <w:szCs w:val="24"/>
        </w:rPr>
        <w:t xml:space="preserve">fazla olduğu için bu </w:t>
      </w:r>
      <w:r>
        <w:rPr>
          <w:rFonts w:ascii="Times New Roman" w:hAnsi="Times New Roman"/>
          <w:sz w:val="24"/>
          <w:szCs w:val="24"/>
        </w:rPr>
        <w:lastRenderedPageBreak/>
        <w:t xml:space="preserve">kalemlere yoğunlaştırılması ve </w:t>
      </w:r>
      <w:r w:rsidRPr="000614D4">
        <w:rPr>
          <w:rFonts w:ascii="Times New Roman" w:hAnsi="Times New Roman"/>
          <w:sz w:val="24"/>
          <w:szCs w:val="24"/>
        </w:rPr>
        <w:t>örneklem büyüklüğünü</w:t>
      </w:r>
      <w:r>
        <w:rPr>
          <w:rFonts w:ascii="Times New Roman" w:hAnsi="Times New Roman"/>
          <w:sz w:val="24"/>
          <w:szCs w:val="24"/>
        </w:rPr>
        <w:t>n azaltılmasıdır</w:t>
      </w:r>
      <w:r w:rsidRPr="000614D4">
        <w:rPr>
          <w:rFonts w:ascii="Times New Roman" w:hAnsi="Times New Roman"/>
          <w:sz w:val="24"/>
          <w:szCs w:val="24"/>
        </w:rPr>
        <w:t>. Bu yaklaşım</w:t>
      </w:r>
      <w:r>
        <w:rPr>
          <w:rFonts w:ascii="Times New Roman" w:hAnsi="Times New Roman"/>
          <w:sz w:val="24"/>
          <w:szCs w:val="24"/>
        </w:rPr>
        <w:t>,</w:t>
      </w:r>
      <w:r w:rsidRPr="000614D4">
        <w:rPr>
          <w:rFonts w:ascii="Times New Roman" w:hAnsi="Times New Roman"/>
          <w:sz w:val="24"/>
          <w:szCs w:val="24"/>
        </w:rPr>
        <w:t xml:space="preserve"> sistematik örneklem seçme </w:t>
      </w:r>
      <w:r w:rsidRPr="0004031D">
        <w:rPr>
          <w:rFonts w:ascii="Times New Roman" w:hAnsi="Times New Roman"/>
          <w:sz w:val="24"/>
          <w:szCs w:val="24"/>
        </w:rPr>
        <w:t>yöntemiyle (Ek 4’te açıklanmıştır) birlikte kullanılabilir ve bu yaklaşım</w:t>
      </w:r>
      <w:r>
        <w:rPr>
          <w:rFonts w:ascii="Times New Roman" w:hAnsi="Times New Roman"/>
          <w:sz w:val="24"/>
          <w:szCs w:val="24"/>
        </w:rPr>
        <w:t>,</w:t>
      </w:r>
      <w:r w:rsidRPr="0004031D">
        <w:rPr>
          <w:rFonts w:ascii="Times New Roman" w:hAnsi="Times New Roman"/>
          <w:sz w:val="24"/>
          <w:szCs w:val="24"/>
        </w:rPr>
        <w:t xml:space="preserve"> </w:t>
      </w:r>
      <w:r w:rsidRPr="008601FC">
        <w:rPr>
          <w:rFonts w:ascii="Times New Roman" w:hAnsi="Times New Roman"/>
          <w:sz w:val="24"/>
          <w:szCs w:val="24"/>
        </w:rPr>
        <w:t xml:space="preserve">kalemlerin </w:t>
      </w:r>
      <w:r>
        <w:rPr>
          <w:rFonts w:ascii="Times New Roman" w:hAnsi="Times New Roman"/>
          <w:sz w:val="24"/>
          <w:szCs w:val="24"/>
        </w:rPr>
        <w:t xml:space="preserve">rastgele (tesadüfi) </w:t>
      </w:r>
      <w:r w:rsidRPr="0004031D">
        <w:rPr>
          <w:rFonts w:ascii="Times New Roman" w:hAnsi="Times New Roman"/>
          <w:sz w:val="24"/>
          <w:szCs w:val="24"/>
        </w:rPr>
        <w:t>seçim yöntemi kullanılarak seçilmesinde en etkili yaklaşımdır.</w:t>
      </w:r>
      <w:r w:rsidRPr="000614D4">
        <w:rPr>
          <w:rFonts w:ascii="Times New Roman" w:hAnsi="Times New Roman"/>
          <w:sz w:val="24"/>
          <w:szCs w:val="24"/>
        </w:rPr>
        <w:t xml:space="preserve"> </w:t>
      </w: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Pr="001806E4" w:rsidRDefault="002F374E" w:rsidP="001806E4">
      <w:pPr>
        <w:jc w:val="right"/>
        <w:rPr>
          <w:rFonts w:ascii="Times New Roman" w:hAnsi="Times New Roman"/>
        </w:rPr>
      </w:pPr>
      <w:r w:rsidRPr="00426006">
        <w:rPr>
          <w:rFonts w:ascii="Times New Roman" w:hAnsi="Times New Roman"/>
          <w:b/>
        </w:rPr>
        <w:t>Ek 2</w:t>
      </w:r>
    </w:p>
    <w:p w:rsidR="002F374E" w:rsidRPr="00426006" w:rsidRDefault="002F374E" w:rsidP="00426006">
      <w:pPr>
        <w:widowControl/>
        <w:spacing w:before="120" w:after="120" w:line="276" w:lineRule="auto"/>
        <w:jc w:val="right"/>
        <w:rPr>
          <w:rFonts w:ascii="Times New Roman" w:hAnsi="Times New Roman" w:cs="Times New Roman"/>
          <w:color w:val="auto"/>
        </w:rPr>
      </w:pPr>
      <w:r w:rsidRPr="00426006">
        <w:rPr>
          <w:rFonts w:ascii="Times New Roman" w:hAnsi="Times New Roman" w:cs="Times New Roman"/>
          <w:color w:val="auto"/>
        </w:rPr>
        <w:t>(Bakınız: A11 paragrafı)</w:t>
      </w:r>
    </w:p>
    <w:p w:rsidR="002F374E" w:rsidRPr="00A532EA" w:rsidRDefault="002F374E" w:rsidP="00426006">
      <w:pPr>
        <w:widowControl/>
        <w:spacing w:before="120" w:after="120" w:line="276" w:lineRule="auto"/>
        <w:jc w:val="both"/>
        <w:rPr>
          <w:rFonts w:ascii="Times New Roman" w:hAnsi="Times New Roman" w:cs="Times New Roman"/>
          <w:b/>
          <w:color w:val="auto"/>
          <w:sz w:val="27"/>
          <w:szCs w:val="27"/>
        </w:rPr>
      </w:pPr>
      <w:r w:rsidRPr="00A532EA">
        <w:rPr>
          <w:rFonts w:ascii="Times New Roman" w:hAnsi="Times New Roman" w:cs="Times New Roman"/>
          <w:b/>
          <w:color w:val="auto"/>
          <w:sz w:val="27"/>
          <w:szCs w:val="27"/>
        </w:rPr>
        <w:t>Kontrol Testleri Açısından Örneklem Büyüklüğünü Etkileyen Faktörler</w:t>
      </w:r>
    </w:p>
    <w:p w:rsidR="002F374E" w:rsidRDefault="002F374E" w:rsidP="00E57812">
      <w:pPr>
        <w:widowControl/>
        <w:spacing w:before="120" w:after="120" w:line="276" w:lineRule="auto"/>
        <w:jc w:val="both"/>
        <w:rPr>
          <w:rFonts w:ascii="Times New Roman" w:hAnsi="Times New Roman" w:cs="Times New Roman"/>
          <w:color w:val="auto"/>
        </w:rPr>
      </w:pPr>
      <w:r w:rsidRPr="000A65F0">
        <w:rPr>
          <w:rFonts w:ascii="Times New Roman" w:hAnsi="Times New Roman" w:cs="Times New Roman"/>
          <w:color w:val="auto"/>
        </w:rPr>
        <w:t>Aşağıda</w:t>
      </w:r>
      <w:r>
        <w:rPr>
          <w:rFonts w:ascii="Times New Roman" w:hAnsi="Times New Roman" w:cs="Times New Roman"/>
          <w:color w:val="auto"/>
        </w:rPr>
        <w:t>,</w:t>
      </w:r>
      <w:r w:rsidRPr="000A65F0">
        <w:rPr>
          <w:rFonts w:ascii="Times New Roman" w:hAnsi="Times New Roman" w:cs="Times New Roman"/>
          <w:color w:val="auto"/>
        </w:rPr>
        <w:t xml:space="preserve"> denetçinin kontrol </w:t>
      </w:r>
      <w:r w:rsidRPr="00426006">
        <w:rPr>
          <w:rFonts w:ascii="Times New Roman" w:hAnsi="Times New Roman" w:cs="Times New Roman"/>
          <w:color w:val="auto"/>
        </w:rPr>
        <w:t>testleri</w:t>
      </w:r>
      <w:r>
        <w:rPr>
          <w:rFonts w:ascii="Times New Roman" w:hAnsi="Times New Roman" w:cs="Times New Roman"/>
          <w:color w:val="auto"/>
        </w:rPr>
        <w:t xml:space="preserve"> açısı</w:t>
      </w:r>
      <w:r w:rsidRPr="00426006">
        <w:rPr>
          <w:rFonts w:ascii="Times New Roman" w:hAnsi="Times New Roman" w:cs="Times New Roman"/>
          <w:color w:val="auto"/>
        </w:rPr>
        <w:t>nd</w:t>
      </w:r>
      <w:r>
        <w:rPr>
          <w:rFonts w:ascii="Times New Roman" w:hAnsi="Times New Roman" w:cs="Times New Roman"/>
          <w:color w:val="auto"/>
        </w:rPr>
        <w:t>an</w:t>
      </w:r>
      <w:r w:rsidRPr="000A65F0">
        <w:rPr>
          <w:rFonts w:ascii="Times New Roman" w:hAnsi="Times New Roman" w:cs="Times New Roman"/>
          <w:color w:val="auto"/>
        </w:rPr>
        <w:t xml:space="preserve"> örneklem </w:t>
      </w:r>
      <w:r>
        <w:rPr>
          <w:rFonts w:ascii="Times New Roman" w:hAnsi="Times New Roman" w:cs="Times New Roman"/>
          <w:color w:val="auto"/>
        </w:rPr>
        <w:t xml:space="preserve">büyüklüğüne karar verirken dikkate </w:t>
      </w:r>
      <w:r w:rsidRPr="000A65F0">
        <w:rPr>
          <w:rFonts w:ascii="Times New Roman" w:hAnsi="Times New Roman" w:cs="Times New Roman"/>
          <w:color w:val="auto"/>
        </w:rPr>
        <w:t xml:space="preserve">alabileceği faktörler yer almaktadır. Bir arada ele alınması gereken bu </w:t>
      </w:r>
      <w:r>
        <w:rPr>
          <w:rFonts w:ascii="Times New Roman" w:hAnsi="Times New Roman" w:cs="Times New Roman"/>
          <w:color w:val="auto"/>
        </w:rPr>
        <w:t xml:space="preserve">faktörler,  denetçinin </w:t>
      </w:r>
      <w:r w:rsidRPr="000A65F0">
        <w:rPr>
          <w:rFonts w:ascii="Times New Roman" w:hAnsi="Times New Roman" w:cs="Times New Roman"/>
          <w:color w:val="auto"/>
        </w:rPr>
        <w:t>kontrol testlerine ilişkin yaklaşımını veya değerlendirilmiş ri</w:t>
      </w:r>
      <w:r>
        <w:rPr>
          <w:rFonts w:ascii="Times New Roman" w:hAnsi="Times New Roman" w:cs="Times New Roman"/>
          <w:color w:val="auto"/>
        </w:rPr>
        <w:t xml:space="preserve">sklere karşı uygulanacak </w:t>
      </w:r>
      <w:r w:rsidRPr="000A65F0">
        <w:rPr>
          <w:rFonts w:ascii="Times New Roman" w:hAnsi="Times New Roman" w:cs="Times New Roman"/>
          <w:color w:val="auto"/>
        </w:rPr>
        <w:t>maddi doğrulama prosedürlerinin niteliği</w:t>
      </w:r>
      <w:r>
        <w:rPr>
          <w:rFonts w:ascii="Times New Roman" w:hAnsi="Times New Roman" w:cs="Times New Roman"/>
          <w:color w:val="auto"/>
        </w:rPr>
        <w:t>ni</w:t>
      </w:r>
      <w:r w:rsidRPr="000A65F0">
        <w:rPr>
          <w:rFonts w:ascii="Times New Roman" w:hAnsi="Times New Roman" w:cs="Times New Roman"/>
          <w:color w:val="auto"/>
        </w:rPr>
        <w:t xml:space="preserve"> veya zamanlamasını değiştirmediği</w:t>
      </w:r>
      <w:r>
        <w:rPr>
          <w:rFonts w:ascii="Times New Roman" w:hAnsi="Times New Roman" w:cs="Times New Roman"/>
          <w:color w:val="auto"/>
        </w:rPr>
        <w:t>ni</w:t>
      </w:r>
      <w:r w:rsidRPr="000A65F0">
        <w:rPr>
          <w:rFonts w:ascii="Times New Roman" w:hAnsi="Times New Roman" w:cs="Times New Roman"/>
          <w:color w:val="auto"/>
        </w:rPr>
        <w:t xml:space="preserve"> varsayar.</w:t>
      </w:r>
    </w:p>
    <w:p w:rsidR="002F374E" w:rsidRDefault="002F374E" w:rsidP="00E57812">
      <w:pPr>
        <w:widowControl/>
        <w:spacing w:before="120" w:after="120" w:line="276" w:lineRule="auto"/>
        <w:jc w:val="both"/>
        <w:rPr>
          <w:rFonts w:ascii="Times New Roman" w:hAnsi="Times New Roman" w:cs="Times New Roman"/>
          <w:color w:val="aut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4536"/>
      </w:tblGrid>
      <w:tr w:rsidR="002F374E" w:rsidRPr="0030460D" w:rsidTr="005907C3">
        <w:trPr>
          <w:trHeight w:val="1398"/>
          <w:tblHeader/>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vAlign w:val="bottom"/>
          </w:tcPr>
          <w:p w:rsidR="002F374E" w:rsidRPr="005907C3" w:rsidRDefault="002F374E" w:rsidP="005907C3">
            <w:pPr>
              <w:widowControl/>
              <w:spacing w:before="120" w:after="120" w:line="276" w:lineRule="auto"/>
              <w:rPr>
                <w:rFonts w:ascii="Times New Roman" w:hAnsi="Times New Roman" w:cs="Times New Roman"/>
              </w:rPr>
            </w:pPr>
          </w:p>
        </w:tc>
      </w:tr>
      <w:tr w:rsidR="002F374E" w:rsidRPr="0030460D" w:rsidTr="005907C3">
        <w:trPr>
          <w:cantSplit/>
          <w:tblHeader/>
        </w:trPr>
        <w:tc>
          <w:tcPr>
            <w:tcW w:w="2235" w:type="dxa"/>
          </w:tcPr>
          <w:p w:rsidR="002F374E" w:rsidRPr="005907C3" w:rsidRDefault="002F374E" w:rsidP="005907C3">
            <w:pPr>
              <w:widowControl/>
              <w:spacing w:before="120" w:after="120"/>
              <w:jc w:val="both"/>
              <w:rPr>
                <w:rFonts w:ascii="Times New Roman" w:hAnsi="Times New Roman" w:cs="Times New Roman"/>
              </w:rPr>
            </w:pPr>
            <w:r w:rsidRPr="005907C3">
              <w:rPr>
                <w:rFonts w:ascii="Times New Roman" w:hAnsi="Times New Roman" w:cs="Times New Roman"/>
              </w:rPr>
              <w:t>1. Denetçinin risk değerlendirmesinde dikkate aldığı ilgili kontrollerin kapsamındaki artış. (Denetçinin kontrollerin işleyiş etkinliğine daha fazla dayanması)</w:t>
            </w:r>
          </w:p>
          <w:p w:rsidR="002F374E" w:rsidRPr="005907C3" w:rsidRDefault="002F374E" w:rsidP="005907C3">
            <w:pPr>
              <w:widowControl/>
              <w:spacing w:before="120" w:after="120" w:line="276" w:lineRule="auto"/>
              <w:jc w:val="both"/>
              <w:rPr>
                <w:rFonts w:ascii="Times New Roman" w:hAnsi="Times New Roman" w:cs="Times New Roman"/>
                <w:b/>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spacing w:before="120" w:after="120" w:line="276" w:lineRule="auto"/>
              <w:jc w:val="both"/>
              <w:rPr>
                <w:rFonts w:ascii="Times New Roman" w:hAnsi="Times New Roman" w:cs="Times New Roman"/>
                <w:b/>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Denetçinin kontrollerin işleyiş etkinliğinden elde etmek istediği güvence arttıkça, yaptığı risk değerlendirmesi sonucunda belirlediği “önemli yanlışlık” riski düzeyi azalacak ve daha geniş örneklem büyüklüğü gerekecektir. Denetçinin yönetim beyanı düzeyindeki “önemli yanlışlık” riskine ilişkin yaptığı değerlendirmenin, kontrollerin işleyiş etkinliğine ilişkin bir beklenti içermesi durumunda, kontrol testlerini uygulaması gerekir. Diğer unsurlar sabit kalmak şartıyla, denetçinin risk değerlendirmesinde kontrollerin işleyiş etkinliğine duyduğu güven arttıkça, denetçinin kontrol testlerinin kapsamı da artar (dolayısıyla örneklem büyüklüğü arttırılır).</w:t>
            </w:r>
          </w:p>
          <w:p w:rsidR="002F374E" w:rsidRPr="005907C3" w:rsidRDefault="002F374E" w:rsidP="005907C3">
            <w:pPr>
              <w:widowControl/>
              <w:spacing w:before="120" w:after="120" w:line="276" w:lineRule="auto"/>
              <w:jc w:val="both"/>
              <w:rPr>
                <w:rFonts w:ascii="Times New Roman" w:hAnsi="Times New Roman" w:cs="Times New Roman"/>
              </w:rPr>
            </w:pPr>
          </w:p>
        </w:tc>
      </w:tr>
      <w:tr w:rsidR="002F374E" w:rsidRPr="0030460D" w:rsidTr="005907C3">
        <w:trPr>
          <w:cantSplit/>
          <w:trHeight w:val="982"/>
          <w:tblHeader/>
        </w:trPr>
        <w:tc>
          <w:tcPr>
            <w:tcW w:w="2235" w:type="dxa"/>
          </w:tcPr>
          <w:p w:rsidR="002F374E" w:rsidRPr="005907C3" w:rsidRDefault="002F374E" w:rsidP="005907C3">
            <w:pPr>
              <w:widowControl/>
              <w:spacing w:before="120" w:after="120"/>
              <w:jc w:val="both"/>
              <w:rPr>
                <w:rFonts w:ascii="Times New Roman" w:hAnsi="Times New Roman" w:cs="Times New Roman"/>
              </w:rPr>
            </w:pPr>
            <w:r w:rsidRPr="005907C3">
              <w:rPr>
                <w:rFonts w:ascii="Times New Roman" w:hAnsi="Times New Roman" w:cs="Times New Roman"/>
              </w:rPr>
              <w:t>2. Kabul edilebilir sapma oranında artış</w:t>
            </w: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Azalış</w:t>
            </w:r>
          </w:p>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rPr>
              <w:t>Kabul edilebilir sapma oranı azaldıkça, daha geniş örneklem büyüklüğü gerekir.</w:t>
            </w:r>
          </w:p>
          <w:p w:rsidR="002F374E" w:rsidRPr="005907C3" w:rsidRDefault="002F374E" w:rsidP="005907C3">
            <w:pPr>
              <w:widowControl/>
              <w:spacing w:before="120" w:after="120" w:line="276" w:lineRule="auto"/>
              <w:rPr>
                <w:rFonts w:ascii="Times New Roman" w:hAnsi="Times New Roman" w:cs="Times New Roman"/>
              </w:rPr>
            </w:pPr>
          </w:p>
          <w:p w:rsidR="002F374E" w:rsidRPr="005907C3" w:rsidRDefault="002F374E" w:rsidP="005907C3">
            <w:pPr>
              <w:widowControl/>
              <w:spacing w:before="120" w:after="120" w:line="276" w:lineRule="auto"/>
              <w:rPr>
                <w:rFonts w:ascii="Times New Roman" w:hAnsi="Times New Roman" w:cs="Times New Roman"/>
              </w:rPr>
            </w:pPr>
          </w:p>
        </w:tc>
      </w:tr>
      <w:tr w:rsidR="002F374E" w:rsidRPr="0030460D" w:rsidTr="005907C3">
        <w:trPr>
          <w:cantSplit/>
          <w:trHeight w:val="1261"/>
          <w:tblHeader/>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lastRenderedPageBreak/>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p>
        </w:tc>
      </w:tr>
      <w:tr w:rsidR="002F374E" w:rsidRPr="0030460D" w:rsidTr="005907C3">
        <w:trPr>
          <w:cantSplit/>
          <w:trHeight w:val="5797"/>
          <w:tblHeader/>
        </w:trPr>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3. Test edilecek anakitledeki beklenen sapma oranında artış</w:t>
            </w: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Beklenen sapma oranı arttıkça, denetçinin gerçek sapma oranına ilişkin daha makul bir tahminde bulunması için daha geniş bir örneklem büyüklüğü gerekir. Denetçinin, beklenen sapma oranına ilişkin dikkate alacağı ilgili faktörler; denetçinin işletme hakkında edindiği bilgiyi (özellikle iç kontrolü anlamak için uygulanan risk değerlendirme prosedürlerini), personel değişikliklerini veya iç kontrolde meydana gelen değişiklikleri, önceki dönemlerde uygulanan denetim prosedürlerinin ve diğer denetim prosedürlerinin sonuçlarını içerir. Beklenen kontrol sapma oranlarının yüksek olması genellikle, -varsa- değerlendirilmiş “önemli yanlışlık” riskinde çok az bir azalış olmasını sağlar.</w:t>
            </w:r>
          </w:p>
        </w:tc>
      </w:tr>
      <w:tr w:rsidR="002F374E" w:rsidRPr="0030460D" w:rsidTr="005907C3">
        <w:trPr>
          <w:cantSplit/>
          <w:trHeight w:val="2679"/>
          <w:tblHeader/>
        </w:trPr>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4. Anakitledeki gerçek sapma oranının, kabul edilebilir sapma oranını aşmadığına ilişkin denetçinin istediği güvence seviyesinde artış</w:t>
            </w:r>
          </w:p>
          <w:p w:rsidR="002F374E" w:rsidRPr="005907C3" w:rsidRDefault="002F374E" w:rsidP="005907C3">
            <w:pPr>
              <w:pStyle w:val="ListeParagraf"/>
              <w:spacing w:before="120" w:after="120"/>
              <w:rPr>
                <w:rFonts w:ascii="Times New Roman" w:hAnsi="Times New Roman"/>
                <w:sz w:val="24"/>
                <w:szCs w:val="24"/>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 xml:space="preserve">Örneklem sonuçlarının, fiili olarak anakitledeki sapmanın gerçek durumunu yansıttığına ilişkin denetçinin istediği güvence seviyesi arttıkça,  daha geniş bir örneklem büyüklüğü gerekir. </w:t>
            </w:r>
          </w:p>
          <w:p w:rsidR="002F374E" w:rsidRPr="005907C3" w:rsidRDefault="002F374E" w:rsidP="005907C3">
            <w:pPr>
              <w:widowControl/>
              <w:spacing w:before="120" w:after="120" w:line="276" w:lineRule="auto"/>
              <w:jc w:val="both"/>
              <w:rPr>
                <w:rFonts w:ascii="Times New Roman" w:hAnsi="Times New Roman" w:cs="Times New Roman"/>
              </w:rPr>
            </w:pPr>
          </w:p>
        </w:tc>
      </w:tr>
      <w:tr w:rsidR="002F374E" w:rsidRPr="0030460D" w:rsidTr="005907C3">
        <w:trPr>
          <w:cantSplit/>
          <w:trHeight w:val="2636"/>
          <w:tblHeader/>
        </w:trPr>
        <w:tc>
          <w:tcPr>
            <w:tcW w:w="2235" w:type="dxa"/>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rPr>
              <w:t>5. Anakitledeki örnekleme birimi sayısındaki artış</w:t>
            </w:r>
          </w:p>
          <w:p w:rsidR="002F374E" w:rsidRPr="005907C3" w:rsidRDefault="002F374E" w:rsidP="005907C3">
            <w:pPr>
              <w:widowControl/>
              <w:spacing w:before="120" w:after="120" w:line="276" w:lineRule="auto"/>
              <w:jc w:val="both"/>
              <w:rPr>
                <w:rFonts w:ascii="Times New Roman" w:hAnsi="Times New Roman" w:cs="Times New Roman"/>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Önemsiz etki</w:t>
            </w:r>
          </w:p>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 xml:space="preserve">Büyük anakitleler açısından, anakitlenin fiili büyüklüğünün örneklem büyüklüğü üzerinde -varsa- çok küçük bir etkisi vardır. Ancak küçük anakitleler açısından denetim örneklemesi, yeterli ve uygun denetim kanıtı elde etmek için kullanılabilecek alternatif yöntemler kadar etkili olmayabilir. </w:t>
            </w:r>
          </w:p>
          <w:p w:rsidR="002F374E" w:rsidRPr="005907C3" w:rsidRDefault="002F374E" w:rsidP="005907C3">
            <w:pPr>
              <w:widowControl/>
              <w:spacing w:before="120" w:after="120" w:line="276" w:lineRule="auto"/>
              <w:jc w:val="both"/>
              <w:rPr>
                <w:rFonts w:ascii="Times New Roman" w:hAnsi="Times New Roman" w:cs="Times New Roman"/>
              </w:rPr>
            </w:pPr>
          </w:p>
        </w:tc>
      </w:tr>
    </w:tbl>
    <w:p w:rsidR="002F374E" w:rsidRDefault="002F374E" w:rsidP="000C6C79">
      <w:pPr>
        <w:widowControl/>
        <w:spacing w:before="120" w:after="120" w:line="276" w:lineRule="auto"/>
        <w:rPr>
          <w:rFonts w:ascii="Times New Roman" w:hAnsi="Times New Roman"/>
          <w:b/>
        </w:rPr>
      </w:pPr>
    </w:p>
    <w:p w:rsidR="002F374E" w:rsidRDefault="002F374E" w:rsidP="000C6C79">
      <w:pPr>
        <w:widowControl/>
        <w:spacing w:before="120" w:after="120" w:line="276" w:lineRule="auto"/>
        <w:rPr>
          <w:rFonts w:ascii="Times New Roman" w:hAnsi="Times New Roman"/>
          <w:b/>
        </w:rPr>
      </w:pPr>
    </w:p>
    <w:p w:rsidR="002F374E" w:rsidRPr="000A65F0" w:rsidRDefault="002F374E" w:rsidP="000A65F0">
      <w:pPr>
        <w:widowControl/>
        <w:spacing w:before="120" w:after="120" w:line="276" w:lineRule="auto"/>
        <w:ind w:left="7788" w:firstLine="708"/>
        <w:rPr>
          <w:rFonts w:ascii="Times New Roman" w:hAnsi="Times New Roman"/>
          <w:b/>
        </w:rPr>
      </w:pPr>
      <w:r w:rsidRPr="000A65F0">
        <w:rPr>
          <w:rFonts w:ascii="Times New Roman" w:hAnsi="Times New Roman"/>
          <w:b/>
        </w:rPr>
        <w:lastRenderedPageBreak/>
        <w:t>Ek 3</w:t>
      </w:r>
    </w:p>
    <w:p w:rsidR="002F374E" w:rsidRPr="000A65F0" w:rsidRDefault="002F374E" w:rsidP="000A65F0">
      <w:pPr>
        <w:widowControl/>
        <w:spacing w:before="120" w:after="120" w:line="276" w:lineRule="auto"/>
        <w:jc w:val="right"/>
        <w:rPr>
          <w:rFonts w:ascii="Times New Roman" w:hAnsi="Times New Roman" w:cs="Times New Roman"/>
          <w:color w:val="auto"/>
        </w:rPr>
      </w:pPr>
      <w:r w:rsidRPr="000A65F0">
        <w:rPr>
          <w:rFonts w:ascii="Times New Roman" w:hAnsi="Times New Roman" w:cs="Times New Roman"/>
          <w:color w:val="auto"/>
        </w:rPr>
        <w:t>(Bakınız: A11 paragrafı)</w:t>
      </w:r>
    </w:p>
    <w:p w:rsidR="002F374E" w:rsidRDefault="002F374E" w:rsidP="000A65F0">
      <w:pPr>
        <w:widowControl/>
        <w:spacing w:before="120" w:after="120" w:line="276" w:lineRule="auto"/>
        <w:jc w:val="both"/>
        <w:rPr>
          <w:rFonts w:ascii="Times New Roman" w:hAnsi="Times New Roman" w:cs="Times New Roman"/>
          <w:b/>
          <w:color w:val="auto"/>
          <w:sz w:val="27"/>
          <w:szCs w:val="27"/>
        </w:rPr>
      </w:pPr>
      <w:r w:rsidRPr="003E3338">
        <w:rPr>
          <w:rFonts w:ascii="Times New Roman" w:hAnsi="Times New Roman" w:cs="Times New Roman"/>
          <w:b/>
          <w:color w:val="auto"/>
          <w:sz w:val="27"/>
          <w:szCs w:val="27"/>
        </w:rPr>
        <w:t xml:space="preserve">Detay Testleri </w:t>
      </w:r>
      <w:r>
        <w:rPr>
          <w:rFonts w:ascii="Times New Roman" w:hAnsi="Times New Roman" w:cs="Times New Roman"/>
          <w:b/>
          <w:color w:val="auto"/>
          <w:sz w:val="27"/>
          <w:szCs w:val="27"/>
        </w:rPr>
        <w:t>Açısından</w:t>
      </w:r>
      <w:r w:rsidRPr="003E3338">
        <w:rPr>
          <w:rFonts w:ascii="Times New Roman" w:hAnsi="Times New Roman" w:cs="Times New Roman"/>
          <w:b/>
          <w:color w:val="auto"/>
          <w:sz w:val="27"/>
          <w:szCs w:val="27"/>
        </w:rPr>
        <w:t xml:space="preserve"> Örneklem Büyüklüğünü Etkileyen Faktörler</w:t>
      </w:r>
    </w:p>
    <w:p w:rsidR="002F374E" w:rsidRPr="00540FDA" w:rsidRDefault="002F374E" w:rsidP="000A65F0">
      <w:pPr>
        <w:widowControl/>
        <w:spacing w:before="120" w:after="120" w:line="276" w:lineRule="auto"/>
        <w:jc w:val="both"/>
        <w:rPr>
          <w:rFonts w:ascii="Times New Roman" w:hAnsi="Times New Roman"/>
        </w:rPr>
      </w:pPr>
      <w:r>
        <w:rPr>
          <w:rFonts w:ascii="Times New Roman" w:hAnsi="Times New Roman"/>
        </w:rPr>
        <w:t xml:space="preserve">Aşağıda denetçinin </w:t>
      </w:r>
      <w:r>
        <w:rPr>
          <w:rFonts w:ascii="Times New Roman" w:hAnsi="Times New Roman" w:cs="Times New Roman"/>
          <w:color w:val="auto"/>
        </w:rPr>
        <w:t>detay</w:t>
      </w:r>
      <w:r>
        <w:rPr>
          <w:rFonts w:ascii="Times New Roman" w:hAnsi="Times New Roman"/>
        </w:rPr>
        <w:t xml:space="preserve"> testleri açısından örneklem büyüklüğüne karar verirken dikkate alabileceği faktörler yer almaktadır. Bir arada ele alınması gereken bu faktörler, denetçinin detay testlerine ilişkin yaklaşımını veya değerlendirilmiş risklere karşı uygulanacak maddi doğrulama prosedürlerinin niteliği veya zamanlamasını değiştirmediğini varsayar.</w:t>
      </w:r>
    </w:p>
    <w:tbl>
      <w:tblPr>
        <w:tblpPr w:leftFromText="141" w:rightFromText="141" w:vertAnchor="text" w:horzAnchor="margin" w:tblpX="41" w:tblpY="25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gridCol w:w="4536"/>
      </w:tblGrid>
      <w:tr w:rsidR="002F374E" w:rsidTr="005907C3">
        <w:trPr>
          <w:trHeight w:val="1413"/>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tcPr>
          <w:p w:rsidR="002F374E" w:rsidRPr="005907C3" w:rsidRDefault="002F374E" w:rsidP="005907C3">
            <w:pPr>
              <w:widowControl/>
              <w:ind w:right="-1636"/>
              <w:jc w:val="both"/>
              <w:rPr>
                <w:rFonts w:ascii="Times New Roman" w:hAnsi="Times New Roman" w:cs="Times New Roman"/>
                <w:bCs/>
              </w:rPr>
            </w:pPr>
          </w:p>
        </w:tc>
      </w:tr>
      <w:tr w:rsidR="002F374E" w:rsidTr="005907C3">
        <w:trPr>
          <w:trHeight w:val="4778"/>
        </w:trPr>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1. Denetçinin risk değerlendirmesi sonucunda belirlediği “önemli yanlışlık” riski düzeyindeki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 xml:space="preserve">Denetçinin risk değerlendirmesi sonucunda belirlediği “önemli yanlışlık” riski düzeyi arttıkça, daha geniş bir örneklem büyüklüğü gerekir. Denetçinin “önemli yanlışlık” riskine ilişkin değerlendirmesi, yapısal risk ve kontrol riskinden etkilenir. </w:t>
            </w:r>
            <w:r w:rsidRPr="005907C3">
              <w:rPr>
                <w:rFonts w:ascii="Times New Roman" w:hAnsi="Times New Roman" w:cs="Times New Roman"/>
              </w:rPr>
              <w:br/>
              <w:t xml:space="preserve">Örneğin, denetçinin kontrol testlerini uygulamaması durumunda,  yaptığı risk değerlendirmesi sonucunda belirlediği “önemli yanlışlık” riski düzeyi, belirli bir yönetim beyanına ilişkin iç kontrollerin etkin şekilde işlemesine bağlı olarak azaltılamaz. Dolayısıyla, </w:t>
            </w:r>
            <w:r w:rsidRPr="005907C3">
              <w:rPr>
                <w:rFonts w:ascii="Calibri" w:hAnsi="Calibri" w:cs="Times New Roman"/>
              </w:rPr>
              <w:t xml:space="preserve"> </w:t>
            </w:r>
            <w:r w:rsidRPr="005907C3">
              <w:rPr>
                <w:rFonts w:ascii="Times New Roman" w:hAnsi="Times New Roman" w:cs="Times New Roman"/>
              </w:rPr>
              <w:t>denetçinin denetim riskini kabul edilebilir düşük bir seviyeye indirelebilmesi için</w:t>
            </w:r>
            <w:r w:rsidRPr="005907C3" w:rsidDel="00B93EC7">
              <w:rPr>
                <w:rFonts w:ascii="Times New Roman" w:hAnsi="Times New Roman" w:cs="Times New Roman"/>
              </w:rPr>
              <w:t xml:space="preserve"> </w:t>
            </w:r>
            <w:r w:rsidRPr="005907C3">
              <w:rPr>
                <w:rFonts w:ascii="Times New Roman" w:hAnsi="Times New Roman" w:cs="Times New Roman"/>
              </w:rPr>
              <w:t xml:space="preserve"> tespit edememe riskinin düşük olması gerekir ve denetçi maddi doğrulama prosedürlerine daha çok güvenecektir (dayanacaktır). Detay testlerinden elde edilmesi gereken denetim kanıtı miktarı arttıkça (başka bir ifadeyle tespit edememe riski azaldıkça) daha geniş bir örneklem büyüklüğü gerekir.</w:t>
            </w: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2. Aynı yönetim beyanına ilişkin diğer maddi doğrulama prosedürlerinin kullanımında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Azalış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Denetçi, belirli bir anakitleyle ilgili tespit edememe riskini kabul edilebilir bir düzeye indirmek için diğer maddi doğrulama prosedürlerine (detay testleri veya analitik maddi doğrulama prosedürlerine) daha çok güvendikçe (dayandıkça), örneklemden elde</w:t>
            </w:r>
          </w:p>
        </w:tc>
      </w:tr>
      <w:tr w:rsidR="002F374E" w:rsidTr="005907C3">
        <w:trPr>
          <w:trHeight w:val="1545"/>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lastRenderedPageBreak/>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p>
        </w:tc>
      </w:tr>
      <w:tr w:rsidR="002F374E" w:rsidTr="005907C3">
        <w:trPr>
          <w:trHeight w:val="965"/>
        </w:trPr>
        <w:tc>
          <w:tcPr>
            <w:tcW w:w="2235" w:type="dxa"/>
          </w:tcPr>
          <w:p w:rsidR="002F374E" w:rsidRPr="005907C3" w:rsidRDefault="002F374E" w:rsidP="005907C3">
            <w:pPr>
              <w:widowControl/>
              <w:spacing w:before="120" w:after="120"/>
              <w:rPr>
                <w:rFonts w:ascii="Times New Roman" w:hAnsi="Times New Roman" w:cs="Times New Roman"/>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 xml:space="preserve">etmesi gerekecek güvence sayısı azalır ve dolayısıyla örneklem büyüklüğü azalabilir. </w:t>
            </w:r>
          </w:p>
        </w:tc>
      </w:tr>
      <w:tr w:rsidR="002F374E" w:rsidTr="005907C3">
        <w:trPr>
          <w:trHeight w:val="2127"/>
        </w:trPr>
        <w:tc>
          <w:tcPr>
            <w:tcW w:w="2235" w:type="dxa"/>
          </w:tcPr>
          <w:p w:rsidR="002F374E" w:rsidRPr="005907C3" w:rsidRDefault="002F374E" w:rsidP="005907C3">
            <w:pPr>
              <w:widowControl/>
              <w:spacing w:before="120" w:after="120"/>
              <w:jc w:val="both"/>
              <w:rPr>
                <w:rFonts w:ascii="Times New Roman" w:hAnsi="Times New Roman" w:cs="Times New Roman"/>
              </w:rPr>
            </w:pPr>
            <w:r w:rsidRPr="005907C3">
              <w:rPr>
                <w:rFonts w:ascii="Times New Roman" w:hAnsi="Times New Roman" w:cs="Times New Roman"/>
              </w:rPr>
              <w:t>3. Anakitledeki fiili yanlışlığın, kabul edilebilir yanlışlığı aşmadığına ilişkin denetçinin istediği güvence seviyesinde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Örneklem sonuçlarının, fiili olarak anakitledeki yanlışlığın gerçek tutarını yansıttığına ilişkin denetçinin gerek duyduğu güvence seviyesi arttıkça, daha geniş bir örneklem büyüklüğü gerekir.</w:t>
            </w: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4. Kabul edilebilir yanlışlıkta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Azalış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Kabul edilebilir yanlışlık azaldıkça, daha geniş bir örneklem büyüklüğü gerekir.</w:t>
            </w: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5. Denetçinin anakitlede beklediği yanlışlık tutarında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Denetçinin, anakitlede beklediği yanlışlık tutarı arttıkça, anakitledeki yanlışlığın gerçek tutarına ilişkin makul bir tahminde bulunması için daha geniş bir örneklem büyüklüğü gerekir. Denetçinin beklenen yanlışlık tutarına ilişkin dikkate alacağı ilgili faktörler; kalem değerlerinin subjektif olarak belirlenme derecesi, risk değerlendirme prosedürlerinin sonuçları, kontrol testlerinin sonuçları, önceki dönemlerde uygulanan denetim prosedürlerinin sonuçları ve diğer maddi doğrulama prosedürlerin sonuçlarını içerir.</w:t>
            </w: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6. Uygun hâllerde anakitlenin gruplandırılması</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Azalış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Anakitledeki kalemlerin parasal büyüklüğünün çok farklılık göstermesi durumunda, anakitlenin gruplandırılması faydalı olabilir. Bir anakitle uygun bir şekilde gruplandırılabildiğinde, grupların örneklem büyüklüklerinin toplamı, belirli bir örneklem riskine ulaşmak için gerekli olan ve -seçilmiş olsaydı- tüm anakitleden seçilen örneklem büyüklüğünden genellikle daha az olacaktır.</w:t>
            </w:r>
          </w:p>
        </w:tc>
      </w:tr>
      <w:tr w:rsidR="002F374E" w:rsidTr="005907C3">
        <w:trPr>
          <w:trHeight w:val="1403"/>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lastRenderedPageBreak/>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7. Anakitledeki örnekleme birimlerinin sayısı</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Önemsiz etki</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Büyük anakitleler açısından, anakitlenin fiili büyüklüğünün örneklem büyüklüğü üzerinde  -varsa-  çok küçük bir etkisi vardır. Dolayısıyla, küçük anakitleler açısından, denetim örneklemesi genellikle yeterli ve uygun denetim kanıtı elde edilmesine yönelik alternatif yöntemler kadar etkili olmaz. (Ancak, parasal birim örneklemesi kullanılırken, anakitlenin parasal değerinde meydana gelen bir artış, bir bütün olarak finansal tablolar için belirlenen önemlilikteki [uygun hâllerde</w:t>
            </w:r>
            <w:r w:rsidRPr="005907C3">
              <w:rPr>
                <w:rFonts w:ascii="Calibri" w:hAnsi="Calibri" w:cs="Times New Roman"/>
              </w:rPr>
              <w:t xml:space="preserve"> </w:t>
            </w:r>
            <w:r w:rsidRPr="005907C3">
              <w:rPr>
                <w:rFonts w:ascii="Times New Roman" w:hAnsi="Times New Roman" w:cs="Times New Roman"/>
              </w:rPr>
              <w:t>belirli işlem sınıfları, hesap bakiyeleri veya açıklamalar için belirlenen önemlilik düzeyi veya düzeylerindeki] oransal bir artışla dengelenmedikçe, örneklem büyüklüğünü arttırır.)</w:t>
            </w:r>
          </w:p>
        </w:tc>
      </w:tr>
    </w:tbl>
    <w:p w:rsidR="002F374E" w:rsidRDefault="002F374E" w:rsidP="008601FC">
      <w:pPr>
        <w:widowControl/>
        <w:spacing w:before="120" w:after="120" w:line="276" w:lineRule="auto"/>
        <w:jc w:val="both"/>
        <w:rPr>
          <w:rFonts w:ascii="Times New Roman" w:hAnsi="Times New Roman" w:cs="Times New Roman"/>
          <w:bCs/>
        </w:rPr>
      </w:pPr>
    </w:p>
    <w:p w:rsidR="002F374E" w:rsidRDefault="002F374E" w:rsidP="00F35776">
      <w:pPr>
        <w:ind w:left="-1134" w:right="-1636"/>
        <w:jc w:val="both"/>
        <w:rPr>
          <w:rFonts w:ascii="Times New Roman" w:hAnsi="Times New Roman" w:cs="Times New Roman"/>
          <w:bCs/>
        </w:rPr>
      </w:pPr>
    </w:p>
    <w:p w:rsidR="002F374E" w:rsidRDefault="002F374E">
      <w:pPr>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947A0E">
      <w:pPr>
        <w:widowControl/>
        <w:spacing w:before="120" w:after="120" w:line="276" w:lineRule="auto"/>
        <w:rPr>
          <w:rFonts w:ascii="Times New Roman" w:hAnsi="Times New Roman"/>
          <w:b/>
        </w:rPr>
      </w:pPr>
    </w:p>
    <w:p w:rsidR="002F374E" w:rsidRDefault="002F374E" w:rsidP="00947A0E">
      <w:pPr>
        <w:widowControl/>
        <w:spacing w:before="120" w:after="120" w:line="276" w:lineRule="auto"/>
        <w:rPr>
          <w:rFonts w:ascii="Times New Roman" w:hAnsi="Times New Roman"/>
          <w:b/>
        </w:rPr>
      </w:pPr>
    </w:p>
    <w:p w:rsidR="002F374E" w:rsidRPr="000A65F0" w:rsidRDefault="002F374E" w:rsidP="00947A0E">
      <w:pPr>
        <w:widowControl/>
        <w:spacing w:before="120" w:after="120" w:line="276" w:lineRule="auto"/>
        <w:jc w:val="right"/>
        <w:rPr>
          <w:rFonts w:ascii="Times New Roman" w:hAnsi="Times New Roman"/>
          <w:b/>
        </w:rPr>
      </w:pPr>
      <w:r w:rsidRPr="000A65F0">
        <w:rPr>
          <w:rFonts w:ascii="Times New Roman" w:hAnsi="Times New Roman"/>
          <w:b/>
        </w:rPr>
        <w:lastRenderedPageBreak/>
        <w:t>Ek 4</w:t>
      </w:r>
    </w:p>
    <w:p w:rsidR="002F374E" w:rsidRPr="000A65F0" w:rsidRDefault="002F374E" w:rsidP="000A65F0">
      <w:pPr>
        <w:widowControl/>
        <w:spacing w:before="120" w:after="120" w:line="276" w:lineRule="auto"/>
        <w:jc w:val="right"/>
        <w:rPr>
          <w:rFonts w:ascii="Times New Roman" w:hAnsi="Times New Roman" w:cs="Times New Roman"/>
          <w:color w:val="auto"/>
        </w:rPr>
      </w:pPr>
      <w:r w:rsidRPr="000A65F0">
        <w:rPr>
          <w:rFonts w:ascii="Times New Roman" w:hAnsi="Times New Roman" w:cs="Times New Roman"/>
          <w:color w:val="auto"/>
        </w:rPr>
        <w:t>(</w:t>
      </w:r>
      <w:r>
        <w:rPr>
          <w:rFonts w:ascii="Times New Roman" w:hAnsi="Times New Roman" w:cs="Times New Roman"/>
          <w:color w:val="auto"/>
        </w:rPr>
        <w:t>Bakınız:</w:t>
      </w:r>
      <w:r w:rsidRPr="000A65F0">
        <w:rPr>
          <w:rFonts w:ascii="Times New Roman" w:hAnsi="Times New Roman" w:cs="Times New Roman"/>
          <w:color w:val="auto"/>
        </w:rPr>
        <w:t xml:space="preserve"> A13</w:t>
      </w:r>
      <w:r>
        <w:rPr>
          <w:rFonts w:ascii="Times New Roman" w:hAnsi="Times New Roman" w:cs="Times New Roman"/>
          <w:color w:val="auto"/>
        </w:rPr>
        <w:t xml:space="preserve"> paragrafı</w:t>
      </w:r>
      <w:r w:rsidRPr="000A65F0">
        <w:rPr>
          <w:rFonts w:ascii="Times New Roman" w:hAnsi="Times New Roman" w:cs="Times New Roman"/>
          <w:color w:val="auto"/>
        </w:rPr>
        <w:t>)</w:t>
      </w:r>
    </w:p>
    <w:p w:rsidR="002F374E" w:rsidRPr="003E3338" w:rsidRDefault="002F374E" w:rsidP="000A65F0">
      <w:pPr>
        <w:widowControl/>
        <w:spacing w:before="120" w:after="120" w:line="276" w:lineRule="auto"/>
        <w:jc w:val="both"/>
        <w:rPr>
          <w:rFonts w:ascii="Times New Roman" w:hAnsi="Times New Roman" w:cs="Times New Roman"/>
          <w:b/>
          <w:color w:val="auto"/>
          <w:sz w:val="27"/>
          <w:szCs w:val="27"/>
        </w:rPr>
      </w:pPr>
      <w:r w:rsidRPr="003E3338">
        <w:rPr>
          <w:rFonts w:ascii="Times New Roman" w:hAnsi="Times New Roman" w:cs="Times New Roman"/>
          <w:b/>
          <w:color w:val="auto"/>
          <w:sz w:val="27"/>
          <w:szCs w:val="27"/>
        </w:rPr>
        <w:t>Örneklem Seçme Yöntemleri</w:t>
      </w:r>
    </w:p>
    <w:p w:rsidR="002F374E" w:rsidRPr="00F35776" w:rsidRDefault="002F374E" w:rsidP="000A65F0">
      <w:pPr>
        <w:widowControl/>
        <w:spacing w:before="120" w:after="120" w:line="276" w:lineRule="auto"/>
        <w:jc w:val="both"/>
        <w:rPr>
          <w:rFonts w:ascii="Times New Roman" w:hAnsi="Times New Roman" w:cs="Times New Roman"/>
          <w:bCs/>
        </w:rPr>
      </w:pPr>
      <w:r>
        <w:rPr>
          <w:rFonts w:ascii="Times New Roman" w:hAnsi="Times New Roman"/>
        </w:rPr>
        <w:t xml:space="preserve">Örneklem seçiminde </w:t>
      </w:r>
      <w:r w:rsidRPr="000A65F0">
        <w:rPr>
          <w:rFonts w:ascii="Times New Roman" w:hAnsi="Times New Roman" w:cs="Times New Roman"/>
          <w:color w:val="auto"/>
        </w:rPr>
        <w:t>kullanılabilecek</w:t>
      </w:r>
      <w:r>
        <w:rPr>
          <w:rFonts w:ascii="Times New Roman" w:hAnsi="Times New Roman"/>
        </w:rPr>
        <w:t xml:space="preserve"> birçok yöntem vardır. </w:t>
      </w:r>
      <w:r w:rsidRPr="00200367">
        <w:rPr>
          <w:rFonts w:ascii="Times New Roman" w:hAnsi="Times New Roman"/>
        </w:rPr>
        <w:t>Örnek seçimine ilişkin temel yöntemlere aşağıda yer ve</w:t>
      </w:r>
      <w:r>
        <w:rPr>
          <w:rFonts w:ascii="Times New Roman" w:hAnsi="Times New Roman"/>
        </w:rPr>
        <w:t>rilmiştir:</w:t>
      </w:r>
    </w:p>
    <w:p w:rsidR="002F374E" w:rsidRPr="00206971" w:rsidRDefault="002F374E" w:rsidP="000A65F0">
      <w:pPr>
        <w:pStyle w:val="ListeParagraf"/>
        <w:spacing w:before="120" w:after="120"/>
        <w:ind w:hanging="720"/>
        <w:contextualSpacing w:val="0"/>
        <w:jc w:val="both"/>
        <w:rPr>
          <w:rFonts w:ascii="Times New Roman" w:hAnsi="Times New Roman"/>
          <w:sz w:val="24"/>
          <w:szCs w:val="24"/>
        </w:rPr>
      </w:pPr>
      <w:r w:rsidRPr="00206971">
        <w:rPr>
          <w:rFonts w:ascii="Times New Roman" w:hAnsi="Times New Roman"/>
          <w:sz w:val="24"/>
          <w:szCs w:val="24"/>
        </w:rPr>
        <w:t xml:space="preserve">(a) </w:t>
      </w:r>
      <w:r w:rsidRPr="00206971">
        <w:rPr>
          <w:rFonts w:ascii="Times New Roman" w:hAnsi="Times New Roman"/>
          <w:sz w:val="24"/>
          <w:szCs w:val="24"/>
        </w:rPr>
        <w:tab/>
      </w:r>
      <w:r>
        <w:rPr>
          <w:rFonts w:ascii="Times New Roman" w:hAnsi="Times New Roman"/>
          <w:sz w:val="24"/>
          <w:szCs w:val="24"/>
        </w:rPr>
        <w:t>Rastgele (tesadüfi)</w:t>
      </w:r>
      <w:r w:rsidRPr="0004031D">
        <w:rPr>
          <w:rFonts w:ascii="Times New Roman" w:hAnsi="Times New Roman"/>
          <w:sz w:val="24"/>
          <w:szCs w:val="24"/>
        </w:rPr>
        <w:t xml:space="preserve"> seçim</w:t>
      </w:r>
      <w:r>
        <w:rPr>
          <w:rFonts w:ascii="Times New Roman" w:hAnsi="Times New Roman"/>
          <w:sz w:val="24"/>
          <w:szCs w:val="24"/>
        </w:rPr>
        <w:t>:</w:t>
      </w:r>
      <w:r w:rsidRPr="00381D62">
        <w:rPr>
          <w:rFonts w:ascii="Times New Roman" w:hAnsi="Times New Roman"/>
          <w:sz w:val="24"/>
          <w:szCs w:val="24"/>
        </w:rPr>
        <w:t xml:space="preserve"> </w:t>
      </w:r>
      <w:r>
        <w:rPr>
          <w:rFonts w:ascii="Times New Roman" w:hAnsi="Times New Roman"/>
          <w:sz w:val="24"/>
          <w:szCs w:val="24"/>
        </w:rPr>
        <w:t>İ</w:t>
      </w:r>
      <w:r w:rsidRPr="00381D62">
        <w:rPr>
          <w:rFonts w:ascii="Times New Roman" w:hAnsi="Times New Roman"/>
          <w:sz w:val="24"/>
          <w:szCs w:val="24"/>
        </w:rPr>
        <w:t>statistiki</w:t>
      </w:r>
      <w:r>
        <w:rPr>
          <w:rFonts w:ascii="Times New Roman" w:hAnsi="Times New Roman"/>
          <w:sz w:val="24"/>
          <w:szCs w:val="24"/>
        </w:rPr>
        <w:t xml:space="preserve"> bir seçim yöntemi olup </w:t>
      </w:r>
      <w:r w:rsidRPr="00206971">
        <w:rPr>
          <w:rFonts w:ascii="Times New Roman" w:hAnsi="Times New Roman"/>
          <w:sz w:val="24"/>
          <w:szCs w:val="24"/>
        </w:rPr>
        <w:t xml:space="preserve">tesadüfi sayı tabloları gibi tesadüfi </w:t>
      </w:r>
      <w:r w:rsidRPr="0004031D">
        <w:rPr>
          <w:rFonts w:ascii="Times New Roman" w:hAnsi="Times New Roman"/>
          <w:sz w:val="24"/>
          <w:szCs w:val="24"/>
        </w:rPr>
        <w:t>sayı üreteçleri yoluyla</w:t>
      </w:r>
      <w:r w:rsidRPr="00206971">
        <w:rPr>
          <w:rFonts w:ascii="Times New Roman" w:hAnsi="Times New Roman"/>
          <w:sz w:val="24"/>
          <w:szCs w:val="24"/>
        </w:rPr>
        <w:t xml:space="preserve"> uygulanır.</w:t>
      </w:r>
    </w:p>
    <w:p w:rsidR="002F374E" w:rsidRPr="00C93A40" w:rsidRDefault="002F374E" w:rsidP="00C93A40">
      <w:pPr>
        <w:pStyle w:val="ListeParagraf"/>
        <w:spacing w:before="120" w:after="120"/>
        <w:ind w:hanging="720"/>
        <w:contextualSpacing w:val="0"/>
        <w:jc w:val="both"/>
        <w:rPr>
          <w:rFonts w:ascii="Times New Roman" w:hAnsi="Times New Roman"/>
          <w:sz w:val="24"/>
          <w:szCs w:val="24"/>
        </w:rPr>
      </w:pPr>
      <w:r w:rsidRPr="00A532EA">
        <w:rPr>
          <w:rFonts w:ascii="Times New Roman" w:hAnsi="Times New Roman"/>
          <w:sz w:val="24"/>
          <w:szCs w:val="24"/>
        </w:rPr>
        <w:t>(b)</w:t>
      </w:r>
      <w:r>
        <w:rPr>
          <w:rFonts w:ascii="Times New Roman" w:hAnsi="Times New Roman"/>
        </w:rPr>
        <w:t xml:space="preserve"> </w:t>
      </w:r>
      <w:r>
        <w:rPr>
          <w:rFonts w:ascii="Times New Roman" w:hAnsi="Times New Roman"/>
        </w:rPr>
        <w:tab/>
      </w:r>
      <w:r w:rsidRPr="00206971">
        <w:rPr>
          <w:rFonts w:ascii="Times New Roman" w:hAnsi="Times New Roman"/>
          <w:sz w:val="24"/>
          <w:szCs w:val="24"/>
        </w:rPr>
        <w:t xml:space="preserve">Sistematik seçim yöntemi: Bu yöntemde, anakitledeki örnekleme </w:t>
      </w:r>
      <w:r w:rsidRPr="00C27B32">
        <w:rPr>
          <w:rFonts w:ascii="Times New Roman" w:hAnsi="Times New Roman"/>
          <w:sz w:val="24"/>
          <w:szCs w:val="24"/>
        </w:rPr>
        <w:t>birimi sayısı bir örnekleme aralığı (örneğin 50) oluşturmak için örneklem büyüklüğüne</w:t>
      </w:r>
      <w:r w:rsidRPr="00206971">
        <w:rPr>
          <w:rFonts w:ascii="Times New Roman" w:hAnsi="Times New Roman"/>
          <w:sz w:val="24"/>
          <w:szCs w:val="24"/>
        </w:rPr>
        <w:t xml:space="preserve"> bölünür ve ilk 50 birim içinde bir başlangıç noktası belirle</w:t>
      </w:r>
      <w:r>
        <w:rPr>
          <w:rFonts w:ascii="Times New Roman" w:hAnsi="Times New Roman"/>
          <w:sz w:val="24"/>
          <w:szCs w:val="24"/>
        </w:rPr>
        <w:t>ndikten sonra,</w:t>
      </w:r>
      <w:r w:rsidRPr="00206971">
        <w:rPr>
          <w:rFonts w:ascii="Times New Roman" w:hAnsi="Times New Roman"/>
          <w:sz w:val="24"/>
          <w:szCs w:val="24"/>
        </w:rPr>
        <w:t xml:space="preserve"> her 50 nci örnekleme birimi seçilir. Başlangıç noktası gelişigüzel belirlenebil</w:t>
      </w:r>
      <w:r>
        <w:rPr>
          <w:rFonts w:ascii="Times New Roman" w:hAnsi="Times New Roman"/>
          <w:sz w:val="24"/>
          <w:szCs w:val="24"/>
        </w:rPr>
        <w:t xml:space="preserve">ir ancak </w:t>
      </w:r>
      <w:r w:rsidRPr="00206971">
        <w:rPr>
          <w:rFonts w:ascii="Times New Roman" w:hAnsi="Times New Roman"/>
          <w:sz w:val="24"/>
          <w:szCs w:val="24"/>
        </w:rPr>
        <w:t xml:space="preserve">başlangıç noktasının bilgisayarlı tesadüfi </w:t>
      </w:r>
      <w:r w:rsidRPr="0004031D">
        <w:rPr>
          <w:rFonts w:ascii="Times New Roman" w:hAnsi="Times New Roman"/>
          <w:sz w:val="24"/>
          <w:szCs w:val="24"/>
        </w:rPr>
        <w:t>sayı üreteci veya</w:t>
      </w:r>
      <w:r w:rsidRPr="00206971">
        <w:rPr>
          <w:rFonts w:ascii="Times New Roman" w:hAnsi="Times New Roman"/>
          <w:sz w:val="24"/>
          <w:szCs w:val="24"/>
        </w:rPr>
        <w:t xml:space="preserve"> tesadüfi sayı tabloları kullanılarak belirlenmesi durumunda, örneklemi</w:t>
      </w:r>
      <w:r>
        <w:rPr>
          <w:rFonts w:ascii="Times New Roman" w:hAnsi="Times New Roman"/>
          <w:sz w:val="24"/>
          <w:szCs w:val="24"/>
        </w:rPr>
        <w:t>n</w:t>
      </w:r>
      <w:r w:rsidRPr="00206971">
        <w:rPr>
          <w:rFonts w:ascii="Times New Roman" w:hAnsi="Times New Roman"/>
          <w:sz w:val="24"/>
          <w:szCs w:val="24"/>
        </w:rPr>
        <w:t xml:space="preserve"> </w:t>
      </w:r>
      <w:r w:rsidRPr="00A65377">
        <w:rPr>
          <w:rFonts w:ascii="Times New Roman" w:hAnsi="Times New Roman"/>
          <w:sz w:val="24"/>
          <w:szCs w:val="24"/>
        </w:rPr>
        <w:t>tamamen rast</w:t>
      </w:r>
      <w:r>
        <w:rPr>
          <w:rFonts w:ascii="Times New Roman" w:hAnsi="Times New Roman"/>
          <w:sz w:val="24"/>
          <w:szCs w:val="24"/>
        </w:rPr>
        <w:t xml:space="preserve">gele </w:t>
      </w:r>
      <w:r w:rsidRPr="00206971">
        <w:rPr>
          <w:rFonts w:ascii="Times New Roman" w:hAnsi="Times New Roman"/>
          <w:sz w:val="24"/>
          <w:szCs w:val="24"/>
        </w:rPr>
        <w:t>belirle</w:t>
      </w:r>
      <w:r>
        <w:rPr>
          <w:rFonts w:ascii="Times New Roman" w:hAnsi="Times New Roman"/>
          <w:sz w:val="24"/>
          <w:szCs w:val="24"/>
        </w:rPr>
        <w:t>nme ihtimali daha yüksektir.</w:t>
      </w:r>
      <w:r w:rsidRPr="00206971">
        <w:rPr>
          <w:rFonts w:ascii="Times New Roman" w:hAnsi="Times New Roman"/>
          <w:sz w:val="24"/>
          <w:szCs w:val="24"/>
        </w:rPr>
        <w:t xml:space="preserve"> </w:t>
      </w:r>
      <w:r w:rsidRPr="00A532EA">
        <w:rPr>
          <w:rFonts w:ascii="Times New Roman" w:hAnsi="Times New Roman"/>
          <w:sz w:val="24"/>
          <w:szCs w:val="24"/>
        </w:rPr>
        <w:t xml:space="preserve">Sistematik seçim </w:t>
      </w:r>
      <w:r>
        <w:rPr>
          <w:rFonts w:ascii="Times New Roman" w:hAnsi="Times New Roman"/>
          <w:sz w:val="24"/>
          <w:szCs w:val="24"/>
        </w:rPr>
        <w:t xml:space="preserve">yöntemi </w:t>
      </w:r>
      <w:r w:rsidRPr="00A532EA">
        <w:rPr>
          <w:rFonts w:ascii="Times New Roman" w:hAnsi="Times New Roman"/>
          <w:sz w:val="24"/>
          <w:szCs w:val="24"/>
        </w:rPr>
        <w:t xml:space="preserve">kullanıldığında denetçi, örnekleme birimlerinin, örnekleme aralığının anakitledeki belirli kalıplarla örtüşmeyecek şekilde </w:t>
      </w:r>
      <w:r>
        <w:rPr>
          <w:rFonts w:ascii="Times New Roman" w:hAnsi="Times New Roman"/>
          <w:sz w:val="24"/>
          <w:szCs w:val="24"/>
        </w:rPr>
        <w:t>yapılandırıldığını</w:t>
      </w:r>
      <w:r w:rsidRPr="00A532EA">
        <w:rPr>
          <w:rFonts w:ascii="Times New Roman" w:hAnsi="Times New Roman"/>
          <w:sz w:val="24"/>
          <w:szCs w:val="24"/>
        </w:rPr>
        <w:t xml:space="preserve"> tespit eder.</w:t>
      </w:r>
      <w:r>
        <w:rPr>
          <w:sz w:val="20"/>
          <w:szCs w:val="20"/>
        </w:rPr>
        <w:t xml:space="preserve"> </w:t>
      </w:r>
    </w:p>
    <w:p w:rsidR="002F374E" w:rsidRPr="00206971" w:rsidRDefault="002F374E" w:rsidP="000A65F0">
      <w:pPr>
        <w:pStyle w:val="ListeParagraf"/>
        <w:spacing w:before="120" w:after="120"/>
        <w:ind w:hanging="720"/>
        <w:contextualSpacing w:val="0"/>
        <w:jc w:val="both"/>
        <w:rPr>
          <w:rFonts w:ascii="Times New Roman" w:hAnsi="Times New Roman"/>
          <w:sz w:val="24"/>
          <w:szCs w:val="24"/>
        </w:rPr>
      </w:pPr>
      <w:r w:rsidRPr="002F610F">
        <w:rPr>
          <w:rFonts w:ascii="Times New Roman" w:hAnsi="Times New Roman"/>
          <w:sz w:val="24"/>
          <w:szCs w:val="24"/>
        </w:rPr>
        <w:t xml:space="preserve">(c) </w:t>
      </w:r>
      <w:r w:rsidRPr="002F610F">
        <w:rPr>
          <w:rFonts w:ascii="Times New Roman" w:hAnsi="Times New Roman"/>
          <w:sz w:val="24"/>
          <w:szCs w:val="24"/>
        </w:rPr>
        <w:tab/>
      </w:r>
      <w:r w:rsidRPr="003D2705">
        <w:rPr>
          <w:rFonts w:ascii="Times New Roman" w:hAnsi="Times New Roman"/>
          <w:sz w:val="24"/>
          <w:szCs w:val="24"/>
        </w:rPr>
        <w:t xml:space="preserve">Parasal </w:t>
      </w:r>
      <w:r>
        <w:rPr>
          <w:rFonts w:ascii="Times New Roman" w:hAnsi="Times New Roman"/>
          <w:sz w:val="24"/>
          <w:szCs w:val="24"/>
        </w:rPr>
        <w:t>b</w:t>
      </w:r>
      <w:r w:rsidRPr="003D2705">
        <w:rPr>
          <w:rFonts w:ascii="Times New Roman" w:hAnsi="Times New Roman"/>
          <w:sz w:val="24"/>
          <w:szCs w:val="24"/>
        </w:rPr>
        <w:t xml:space="preserve">irim </w:t>
      </w:r>
      <w:r>
        <w:rPr>
          <w:rFonts w:ascii="Times New Roman" w:hAnsi="Times New Roman"/>
          <w:sz w:val="24"/>
          <w:szCs w:val="24"/>
        </w:rPr>
        <w:t>ö</w:t>
      </w:r>
      <w:r w:rsidRPr="003D2705">
        <w:rPr>
          <w:rFonts w:ascii="Times New Roman" w:hAnsi="Times New Roman"/>
          <w:sz w:val="24"/>
          <w:szCs w:val="24"/>
        </w:rPr>
        <w:t>rneklemesi: Ek 1’de açıklandığı gibi</w:t>
      </w:r>
      <w:r>
        <w:rPr>
          <w:rFonts w:ascii="Times New Roman" w:hAnsi="Times New Roman"/>
          <w:sz w:val="24"/>
          <w:szCs w:val="24"/>
        </w:rPr>
        <w:t xml:space="preserve"> d</w:t>
      </w:r>
      <w:r w:rsidRPr="003D2705">
        <w:rPr>
          <w:rFonts w:ascii="Times New Roman" w:hAnsi="Times New Roman"/>
          <w:sz w:val="24"/>
          <w:szCs w:val="24"/>
        </w:rPr>
        <w:t>eğer ağırlıklı</w:t>
      </w:r>
      <w:r>
        <w:rPr>
          <w:rFonts w:ascii="Times New Roman" w:hAnsi="Times New Roman"/>
          <w:sz w:val="24"/>
          <w:szCs w:val="24"/>
        </w:rPr>
        <w:t xml:space="preserve"> bir</w:t>
      </w:r>
      <w:r w:rsidRPr="003D2705">
        <w:rPr>
          <w:rFonts w:ascii="Times New Roman" w:hAnsi="Times New Roman"/>
          <w:sz w:val="24"/>
          <w:szCs w:val="24"/>
        </w:rPr>
        <w:t xml:space="preserve"> seçim </w:t>
      </w:r>
      <w:r>
        <w:rPr>
          <w:rFonts w:ascii="Times New Roman" w:hAnsi="Times New Roman"/>
          <w:sz w:val="24"/>
          <w:szCs w:val="24"/>
        </w:rPr>
        <w:t>yöntemi olup bu yöntemde; ö</w:t>
      </w:r>
      <w:r w:rsidRPr="003D2705">
        <w:rPr>
          <w:rFonts w:ascii="Times New Roman" w:hAnsi="Times New Roman"/>
          <w:sz w:val="24"/>
          <w:szCs w:val="24"/>
        </w:rPr>
        <w:t>rneklem büyüklüğü, seçim ve değerlendirme</w:t>
      </w:r>
      <w:r>
        <w:rPr>
          <w:rFonts w:ascii="Times New Roman" w:hAnsi="Times New Roman"/>
          <w:sz w:val="24"/>
          <w:szCs w:val="24"/>
        </w:rPr>
        <w:t xml:space="preserve"> </w:t>
      </w:r>
      <w:r w:rsidRPr="003D2705">
        <w:rPr>
          <w:rFonts w:ascii="Times New Roman" w:hAnsi="Times New Roman"/>
          <w:sz w:val="24"/>
          <w:szCs w:val="24"/>
        </w:rPr>
        <w:t>parasal tutar</w:t>
      </w:r>
      <w:r>
        <w:rPr>
          <w:rFonts w:ascii="Times New Roman" w:hAnsi="Times New Roman"/>
          <w:sz w:val="24"/>
          <w:szCs w:val="24"/>
        </w:rPr>
        <w:t>lar üzerinden yapılmaktadır.</w:t>
      </w:r>
    </w:p>
    <w:p w:rsidR="002F374E" w:rsidRPr="00206971" w:rsidRDefault="002F374E" w:rsidP="000A65F0">
      <w:pPr>
        <w:pStyle w:val="ListeParagraf"/>
        <w:spacing w:before="120" w:after="120"/>
        <w:ind w:hanging="720"/>
        <w:contextualSpacing w:val="0"/>
        <w:jc w:val="both"/>
        <w:rPr>
          <w:rFonts w:ascii="Times New Roman" w:hAnsi="Times New Roman"/>
          <w:sz w:val="24"/>
          <w:szCs w:val="24"/>
        </w:rPr>
      </w:pPr>
      <w:r w:rsidRPr="00206971">
        <w:rPr>
          <w:rFonts w:ascii="Times New Roman" w:hAnsi="Times New Roman"/>
          <w:sz w:val="24"/>
          <w:szCs w:val="24"/>
        </w:rPr>
        <w:t xml:space="preserve">(ç) </w:t>
      </w:r>
      <w:r w:rsidRPr="00206971">
        <w:rPr>
          <w:rFonts w:ascii="Times New Roman" w:hAnsi="Times New Roman"/>
          <w:sz w:val="24"/>
          <w:szCs w:val="24"/>
        </w:rPr>
        <w:tab/>
      </w:r>
      <w:r w:rsidRPr="0004031D">
        <w:rPr>
          <w:rFonts w:ascii="Times New Roman" w:hAnsi="Times New Roman"/>
          <w:sz w:val="24"/>
          <w:szCs w:val="24"/>
        </w:rPr>
        <w:t>Gelişigüzel seçim yöntemi: İstatistiki bir yöntem olmayıp, bu yöntemde denetçi, örneklemi yapılandırılmış bir teknik izlemeksizin seçer. Herhangi bir yapılandırılmış teknik kullanılmamasına</w:t>
      </w:r>
      <w:r w:rsidRPr="00206971">
        <w:rPr>
          <w:rFonts w:ascii="Times New Roman" w:hAnsi="Times New Roman"/>
          <w:sz w:val="24"/>
          <w:szCs w:val="24"/>
        </w:rPr>
        <w:t xml:space="preserve"> rağmen, denetçi kasti bir </w:t>
      </w:r>
      <w:r>
        <w:rPr>
          <w:rFonts w:ascii="Times New Roman" w:hAnsi="Times New Roman"/>
          <w:sz w:val="24"/>
          <w:szCs w:val="24"/>
        </w:rPr>
        <w:t xml:space="preserve">taraflılık </w:t>
      </w:r>
      <w:r w:rsidRPr="00206971">
        <w:rPr>
          <w:rFonts w:ascii="Times New Roman" w:hAnsi="Times New Roman"/>
          <w:sz w:val="24"/>
          <w:szCs w:val="24"/>
        </w:rPr>
        <w:t>veya öngörülebilirlikten</w:t>
      </w:r>
      <w:r>
        <w:rPr>
          <w:rFonts w:ascii="Times New Roman" w:hAnsi="Times New Roman"/>
          <w:sz w:val="24"/>
          <w:szCs w:val="24"/>
        </w:rPr>
        <w:t xml:space="preserve"> </w:t>
      </w:r>
      <w:r w:rsidRPr="00206971">
        <w:rPr>
          <w:rFonts w:ascii="Times New Roman" w:hAnsi="Times New Roman"/>
          <w:sz w:val="24"/>
          <w:szCs w:val="24"/>
        </w:rPr>
        <w:t xml:space="preserve">(örneğin, </w:t>
      </w:r>
      <w:r>
        <w:rPr>
          <w:rFonts w:ascii="Times New Roman" w:hAnsi="Times New Roman"/>
          <w:sz w:val="24"/>
          <w:szCs w:val="24"/>
        </w:rPr>
        <w:t xml:space="preserve">ulaşılması zor </w:t>
      </w:r>
      <w:r w:rsidRPr="00206971">
        <w:rPr>
          <w:rFonts w:ascii="Times New Roman" w:hAnsi="Times New Roman"/>
          <w:sz w:val="24"/>
          <w:szCs w:val="24"/>
        </w:rPr>
        <w:t xml:space="preserve">kalemleri </w:t>
      </w:r>
      <w:r>
        <w:rPr>
          <w:rFonts w:ascii="Times New Roman" w:hAnsi="Times New Roman"/>
          <w:sz w:val="24"/>
          <w:szCs w:val="24"/>
        </w:rPr>
        <w:t>seçmekten kaçınma</w:t>
      </w:r>
      <w:r w:rsidRPr="00206971">
        <w:rPr>
          <w:rFonts w:ascii="Times New Roman" w:hAnsi="Times New Roman"/>
          <w:sz w:val="24"/>
          <w:szCs w:val="24"/>
        </w:rPr>
        <w:t xml:space="preserve"> veya her zaman </w:t>
      </w:r>
      <w:r>
        <w:rPr>
          <w:rFonts w:ascii="Times New Roman" w:hAnsi="Times New Roman"/>
          <w:sz w:val="24"/>
          <w:szCs w:val="24"/>
        </w:rPr>
        <w:t xml:space="preserve">bir </w:t>
      </w:r>
      <w:r w:rsidRPr="00206971">
        <w:rPr>
          <w:rFonts w:ascii="Times New Roman" w:hAnsi="Times New Roman"/>
          <w:sz w:val="24"/>
          <w:szCs w:val="24"/>
        </w:rPr>
        <w:t>sayfa</w:t>
      </w:r>
      <w:r>
        <w:rPr>
          <w:rFonts w:ascii="Times New Roman" w:hAnsi="Times New Roman"/>
          <w:sz w:val="24"/>
          <w:szCs w:val="24"/>
        </w:rPr>
        <w:t>daki</w:t>
      </w:r>
      <w:r w:rsidRPr="00206971">
        <w:rPr>
          <w:rFonts w:ascii="Times New Roman" w:hAnsi="Times New Roman"/>
          <w:sz w:val="24"/>
          <w:szCs w:val="24"/>
        </w:rPr>
        <w:t xml:space="preserve"> ilk veya son </w:t>
      </w:r>
      <w:r>
        <w:rPr>
          <w:rFonts w:ascii="Times New Roman" w:hAnsi="Times New Roman"/>
          <w:sz w:val="24"/>
          <w:szCs w:val="24"/>
        </w:rPr>
        <w:t>kayıtları</w:t>
      </w:r>
      <w:r w:rsidRPr="00206971">
        <w:rPr>
          <w:rFonts w:ascii="Times New Roman" w:hAnsi="Times New Roman"/>
          <w:sz w:val="24"/>
          <w:szCs w:val="24"/>
        </w:rPr>
        <w:t xml:space="preserve"> seçme veya bunu yapmaktan kaçınma</w:t>
      </w:r>
      <w:r>
        <w:rPr>
          <w:rFonts w:ascii="Times New Roman" w:hAnsi="Times New Roman"/>
          <w:sz w:val="24"/>
          <w:szCs w:val="24"/>
        </w:rPr>
        <w:t xml:space="preserve"> gibi şeylerden</w:t>
      </w:r>
      <w:r w:rsidRPr="00206971">
        <w:rPr>
          <w:rFonts w:ascii="Times New Roman" w:hAnsi="Times New Roman"/>
          <w:sz w:val="24"/>
          <w:szCs w:val="24"/>
        </w:rPr>
        <w:t xml:space="preserve">) </w:t>
      </w:r>
      <w:r>
        <w:rPr>
          <w:rFonts w:ascii="Times New Roman" w:hAnsi="Times New Roman"/>
          <w:sz w:val="24"/>
          <w:szCs w:val="24"/>
        </w:rPr>
        <w:t>sakınır</w:t>
      </w:r>
      <w:r w:rsidRPr="00206971">
        <w:rPr>
          <w:rFonts w:ascii="Times New Roman" w:hAnsi="Times New Roman"/>
          <w:sz w:val="24"/>
          <w:szCs w:val="24"/>
        </w:rPr>
        <w:t xml:space="preserve"> ve dolayısıyla anakitledeki tüm kalemlerin seçilebilme şansı olmasını sağlamaya çalışır. İstatistik</w:t>
      </w:r>
      <w:r>
        <w:rPr>
          <w:rFonts w:ascii="Times New Roman" w:hAnsi="Times New Roman"/>
          <w:sz w:val="24"/>
          <w:szCs w:val="24"/>
        </w:rPr>
        <w:t>i</w:t>
      </w:r>
      <w:r w:rsidRPr="00206971">
        <w:rPr>
          <w:rFonts w:ascii="Times New Roman" w:hAnsi="Times New Roman"/>
          <w:sz w:val="24"/>
          <w:szCs w:val="24"/>
        </w:rPr>
        <w:t xml:space="preserve"> örneklemenin kullanılması durumunda gelişigüzel seçim uygun değildir. </w:t>
      </w:r>
    </w:p>
    <w:p w:rsidR="002F374E" w:rsidRPr="00206971" w:rsidRDefault="002F374E" w:rsidP="000A65F0">
      <w:pPr>
        <w:pStyle w:val="ListeParagraf"/>
        <w:spacing w:before="120" w:after="120"/>
        <w:ind w:hanging="720"/>
        <w:contextualSpacing w:val="0"/>
        <w:jc w:val="both"/>
        <w:rPr>
          <w:rFonts w:ascii="Times New Roman" w:hAnsi="Times New Roman"/>
          <w:sz w:val="24"/>
          <w:szCs w:val="24"/>
        </w:rPr>
      </w:pPr>
      <w:r w:rsidRPr="00206971">
        <w:rPr>
          <w:rFonts w:ascii="Times New Roman" w:hAnsi="Times New Roman"/>
          <w:sz w:val="24"/>
          <w:szCs w:val="24"/>
        </w:rPr>
        <w:t xml:space="preserve">(d) </w:t>
      </w:r>
      <w:r w:rsidRPr="00206971">
        <w:rPr>
          <w:rFonts w:ascii="Times New Roman" w:hAnsi="Times New Roman"/>
          <w:sz w:val="24"/>
          <w:szCs w:val="24"/>
        </w:rPr>
        <w:tab/>
        <w:t xml:space="preserve">Blok seçim: Bu yöntem anakitlede </w:t>
      </w:r>
      <w:r>
        <w:rPr>
          <w:rFonts w:ascii="Times New Roman" w:hAnsi="Times New Roman"/>
          <w:sz w:val="24"/>
          <w:szCs w:val="24"/>
        </w:rPr>
        <w:t>art arda</w:t>
      </w:r>
      <w:r w:rsidRPr="00206971">
        <w:rPr>
          <w:rFonts w:ascii="Times New Roman" w:hAnsi="Times New Roman"/>
          <w:sz w:val="24"/>
          <w:szCs w:val="24"/>
        </w:rPr>
        <w:t xml:space="preserve"> </w:t>
      </w:r>
      <w:r>
        <w:rPr>
          <w:rFonts w:ascii="Times New Roman" w:hAnsi="Times New Roman"/>
          <w:sz w:val="24"/>
          <w:szCs w:val="24"/>
        </w:rPr>
        <w:t>gelen</w:t>
      </w:r>
      <w:r w:rsidRPr="00206971">
        <w:rPr>
          <w:rFonts w:ascii="Times New Roman" w:hAnsi="Times New Roman"/>
          <w:sz w:val="24"/>
          <w:szCs w:val="24"/>
        </w:rPr>
        <w:t xml:space="preserve"> kalemlerden oluşan blok(lar) arasından seçim yapılmasını içerir. </w:t>
      </w:r>
      <w:r>
        <w:rPr>
          <w:rFonts w:ascii="Times New Roman" w:hAnsi="Times New Roman"/>
          <w:sz w:val="24"/>
          <w:szCs w:val="24"/>
        </w:rPr>
        <w:t>Çoğu anakitle, art arda gelen</w:t>
      </w:r>
      <w:r w:rsidRPr="00BE56E6">
        <w:rPr>
          <w:rFonts w:ascii="Times New Roman" w:hAnsi="Times New Roman"/>
          <w:sz w:val="24"/>
          <w:szCs w:val="24"/>
        </w:rPr>
        <w:t xml:space="preserve"> kalemlerin</w:t>
      </w:r>
      <w:r>
        <w:rPr>
          <w:rFonts w:ascii="Times New Roman" w:hAnsi="Times New Roman"/>
          <w:sz w:val="24"/>
          <w:szCs w:val="24"/>
        </w:rPr>
        <w:t>,</w:t>
      </w:r>
      <w:r w:rsidRPr="00BE56E6">
        <w:rPr>
          <w:rFonts w:ascii="Times New Roman" w:hAnsi="Times New Roman"/>
          <w:sz w:val="24"/>
          <w:szCs w:val="24"/>
        </w:rPr>
        <w:t xml:space="preserve"> birbirleri</w:t>
      </w:r>
      <w:r>
        <w:rPr>
          <w:rFonts w:ascii="Times New Roman" w:hAnsi="Times New Roman"/>
          <w:sz w:val="24"/>
          <w:szCs w:val="24"/>
        </w:rPr>
        <w:t>y</w:t>
      </w:r>
      <w:r w:rsidRPr="00BE56E6">
        <w:rPr>
          <w:rFonts w:ascii="Times New Roman" w:hAnsi="Times New Roman"/>
          <w:sz w:val="24"/>
          <w:szCs w:val="24"/>
        </w:rPr>
        <w:t xml:space="preserve">le benzer </w:t>
      </w:r>
      <w:r>
        <w:rPr>
          <w:rFonts w:ascii="Times New Roman" w:hAnsi="Times New Roman"/>
          <w:sz w:val="24"/>
          <w:szCs w:val="24"/>
        </w:rPr>
        <w:t>ancak</w:t>
      </w:r>
      <w:r w:rsidRPr="00BE56E6">
        <w:rPr>
          <w:rFonts w:ascii="Times New Roman" w:hAnsi="Times New Roman"/>
          <w:sz w:val="24"/>
          <w:szCs w:val="24"/>
        </w:rPr>
        <w:t xml:space="preserve"> ana</w:t>
      </w:r>
      <w:r>
        <w:rPr>
          <w:rFonts w:ascii="Times New Roman" w:hAnsi="Times New Roman"/>
          <w:sz w:val="24"/>
          <w:szCs w:val="24"/>
        </w:rPr>
        <w:t>ki</w:t>
      </w:r>
      <w:r w:rsidRPr="00BE56E6">
        <w:rPr>
          <w:rFonts w:ascii="Times New Roman" w:hAnsi="Times New Roman"/>
          <w:sz w:val="24"/>
          <w:szCs w:val="24"/>
        </w:rPr>
        <w:t>tlenin diğer kalemlerinden farklı özellikler taşıya</w:t>
      </w:r>
      <w:r>
        <w:rPr>
          <w:rFonts w:ascii="Times New Roman" w:hAnsi="Times New Roman"/>
          <w:sz w:val="24"/>
          <w:szCs w:val="24"/>
        </w:rPr>
        <w:t>cak şekilde yapılandırıldığı için</w:t>
      </w:r>
      <w:r w:rsidRPr="00BE56E6">
        <w:rPr>
          <w:rFonts w:ascii="Times New Roman" w:hAnsi="Times New Roman"/>
          <w:sz w:val="24"/>
          <w:szCs w:val="24"/>
        </w:rPr>
        <w:t xml:space="preserve">, denetim örneklemesinde genellikle blok seçim yöntemi kullanılmaz. </w:t>
      </w:r>
      <w:r w:rsidRPr="00206971">
        <w:rPr>
          <w:rFonts w:ascii="Times New Roman" w:hAnsi="Times New Roman"/>
          <w:sz w:val="24"/>
          <w:szCs w:val="24"/>
        </w:rPr>
        <w:t>Bazı durumlarda bir blo</w:t>
      </w:r>
      <w:r>
        <w:rPr>
          <w:rFonts w:ascii="Times New Roman" w:hAnsi="Times New Roman"/>
          <w:sz w:val="24"/>
          <w:szCs w:val="24"/>
        </w:rPr>
        <w:t>k kalemin</w:t>
      </w:r>
      <w:r w:rsidRPr="00206971">
        <w:rPr>
          <w:rFonts w:ascii="Times New Roman" w:hAnsi="Times New Roman"/>
          <w:sz w:val="24"/>
          <w:szCs w:val="24"/>
        </w:rPr>
        <w:t xml:space="preserve"> incelenmesi uygun bir denetim prosedürü olabil</w:t>
      </w:r>
      <w:r>
        <w:rPr>
          <w:rFonts w:ascii="Times New Roman" w:hAnsi="Times New Roman"/>
          <w:sz w:val="24"/>
          <w:szCs w:val="24"/>
        </w:rPr>
        <w:t>ir ancak</w:t>
      </w:r>
      <w:r w:rsidRPr="00206971">
        <w:rPr>
          <w:rFonts w:ascii="Times New Roman" w:hAnsi="Times New Roman"/>
          <w:sz w:val="24"/>
          <w:szCs w:val="24"/>
        </w:rPr>
        <w:t xml:space="preserve"> denetçi örnekleme dayanarak anakitlenin tamamı için geçerli </w:t>
      </w:r>
      <w:r>
        <w:rPr>
          <w:rFonts w:ascii="Times New Roman" w:hAnsi="Times New Roman"/>
          <w:sz w:val="24"/>
          <w:szCs w:val="24"/>
        </w:rPr>
        <w:t>çıkarımlar</w:t>
      </w:r>
      <w:r w:rsidRPr="00206971">
        <w:rPr>
          <w:rFonts w:ascii="Times New Roman" w:hAnsi="Times New Roman"/>
          <w:sz w:val="24"/>
          <w:szCs w:val="24"/>
        </w:rPr>
        <w:t xml:space="preserve"> </w:t>
      </w:r>
      <w:r>
        <w:rPr>
          <w:rFonts w:ascii="Times New Roman" w:hAnsi="Times New Roman"/>
          <w:sz w:val="24"/>
          <w:szCs w:val="24"/>
        </w:rPr>
        <w:t>yapmak</w:t>
      </w:r>
      <w:r w:rsidRPr="00206971">
        <w:rPr>
          <w:rFonts w:ascii="Times New Roman" w:hAnsi="Times New Roman"/>
          <w:sz w:val="24"/>
          <w:szCs w:val="24"/>
        </w:rPr>
        <w:t xml:space="preserve"> istiyorsa, blok seçim </w:t>
      </w:r>
      <w:r>
        <w:rPr>
          <w:rFonts w:ascii="Times New Roman" w:hAnsi="Times New Roman"/>
          <w:sz w:val="24"/>
          <w:szCs w:val="24"/>
        </w:rPr>
        <w:t xml:space="preserve">nadiren </w:t>
      </w:r>
      <w:r w:rsidRPr="00206971">
        <w:rPr>
          <w:rFonts w:ascii="Times New Roman" w:hAnsi="Times New Roman"/>
          <w:sz w:val="24"/>
          <w:szCs w:val="24"/>
        </w:rPr>
        <w:t xml:space="preserve">uygun bir yöntem </w:t>
      </w:r>
      <w:r>
        <w:rPr>
          <w:rFonts w:ascii="Times New Roman" w:hAnsi="Times New Roman"/>
          <w:sz w:val="24"/>
          <w:szCs w:val="24"/>
        </w:rPr>
        <w:t>olacaktır</w:t>
      </w:r>
      <w:r w:rsidRPr="00206971">
        <w:rPr>
          <w:rFonts w:ascii="Times New Roman" w:hAnsi="Times New Roman"/>
          <w:sz w:val="24"/>
          <w:szCs w:val="24"/>
        </w:rPr>
        <w:t>.</w:t>
      </w:r>
    </w:p>
    <w:sectPr w:rsidR="002F374E" w:rsidRPr="00206971" w:rsidSect="00705013">
      <w:footerReference w:type="even" r:id="rId8"/>
      <w:footerReference w:type="default" r:id="rId9"/>
      <w:footerReference w:type="first" r:id="rId10"/>
      <w:pgSz w:w="11909" w:h="16834"/>
      <w:pgMar w:top="1417" w:right="1417" w:bottom="1417" w:left="1417" w:header="0" w:footer="3" w:gutter="0"/>
      <w:pgNumType w:start="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BC" w:rsidRDefault="004B2DBC">
      <w:r>
        <w:separator/>
      </w:r>
    </w:p>
  </w:endnote>
  <w:endnote w:type="continuationSeparator" w:id="0">
    <w:p w:rsidR="004B2DBC" w:rsidRDefault="004B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4E" w:rsidRDefault="004B2DBC">
    <w:pPr>
      <w:pStyle w:val="Altbilgi"/>
      <w:jc w:val="right"/>
    </w:pPr>
    <w:r>
      <w:fldChar w:fldCharType="begin"/>
    </w:r>
    <w:r>
      <w:instrText>PAGE   \* MERGEFORMAT</w:instrText>
    </w:r>
    <w:r>
      <w:fldChar w:fldCharType="separate"/>
    </w:r>
    <w:r w:rsidR="002F374E">
      <w:rPr>
        <w:noProof/>
      </w:rPr>
      <w:t>2</w:t>
    </w:r>
    <w:r>
      <w:rPr>
        <w:noProof/>
      </w:rPr>
      <w:fldChar w:fldCharType="end"/>
    </w:r>
  </w:p>
  <w:p w:rsidR="002F374E" w:rsidRDefault="002F37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4E" w:rsidRPr="00705013" w:rsidRDefault="002F374E">
    <w:pPr>
      <w:pStyle w:val="Altbilgi"/>
      <w:jc w:val="right"/>
      <w:rPr>
        <w:rFonts w:ascii="Times New Roman" w:hAnsi="Times New Roman" w:cs="Times New Roman"/>
        <w:sz w:val="22"/>
        <w:szCs w:val="22"/>
      </w:rPr>
    </w:pPr>
    <w:r w:rsidRPr="00705013">
      <w:rPr>
        <w:rFonts w:ascii="Times New Roman" w:hAnsi="Times New Roman" w:cs="Times New Roman"/>
        <w:sz w:val="22"/>
        <w:szCs w:val="22"/>
      </w:rPr>
      <w:fldChar w:fldCharType="begin"/>
    </w:r>
    <w:r w:rsidRPr="00705013">
      <w:rPr>
        <w:rFonts w:ascii="Times New Roman" w:hAnsi="Times New Roman" w:cs="Times New Roman"/>
        <w:sz w:val="22"/>
        <w:szCs w:val="22"/>
      </w:rPr>
      <w:instrText>PAGE   \* MERGEFORMAT</w:instrText>
    </w:r>
    <w:r w:rsidRPr="00705013">
      <w:rPr>
        <w:rFonts w:ascii="Times New Roman" w:hAnsi="Times New Roman" w:cs="Times New Roman"/>
        <w:sz w:val="22"/>
        <w:szCs w:val="22"/>
      </w:rPr>
      <w:fldChar w:fldCharType="separate"/>
    </w:r>
    <w:r w:rsidR="0083310E">
      <w:rPr>
        <w:rFonts w:ascii="Times New Roman" w:hAnsi="Times New Roman" w:cs="Times New Roman"/>
        <w:noProof/>
        <w:sz w:val="22"/>
        <w:szCs w:val="22"/>
      </w:rPr>
      <w:t>1</w:t>
    </w:r>
    <w:r w:rsidRPr="00705013">
      <w:rPr>
        <w:rFonts w:ascii="Times New Roman" w:hAnsi="Times New Roman" w:cs="Times New Roman"/>
        <w:sz w:val="22"/>
        <w:szCs w:val="22"/>
      </w:rPr>
      <w:fldChar w:fldCharType="end"/>
    </w:r>
  </w:p>
  <w:p w:rsidR="002F374E" w:rsidRDefault="002F374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4E" w:rsidRPr="000A2DE8" w:rsidRDefault="002F374E">
    <w:pPr>
      <w:pStyle w:val="Altbilgi"/>
      <w:jc w:val="right"/>
      <w:rPr>
        <w:rFonts w:ascii="Times New Roman" w:hAnsi="Times New Roman" w:cs="Times New Roman"/>
      </w:rPr>
    </w:pPr>
  </w:p>
  <w:p w:rsidR="002F374E" w:rsidRDefault="002F3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BC" w:rsidRDefault="004B2DBC">
      <w:r>
        <w:separator/>
      </w:r>
    </w:p>
  </w:footnote>
  <w:footnote w:type="continuationSeparator" w:id="0">
    <w:p w:rsidR="004B2DBC" w:rsidRDefault="004B2DBC">
      <w:r>
        <w:continuationSeparator/>
      </w:r>
    </w:p>
  </w:footnote>
  <w:footnote w:id="1">
    <w:p w:rsidR="002F374E" w:rsidRDefault="002F374E">
      <w:pPr>
        <w:pStyle w:val="DipnotMetni"/>
      </w:pPr>
      <w:r w:rsidRPr="008D3FC6">
        <w:rPr>
          <w:rStyle w:val="DipnotBavurusu"/>
          <w:rFonts w:ascii="Times New Roman" w:hAnsi="Times New Roman"/>
        </w:rPr>
        <w:footnoteRef/>
      </w:r>
      <w:r w:rsidRPr="008D3FC6">
        <w:rPr>
          <w:rFonts w:ascii="Times New Roman" w:hAnsi="Times New Roman" w:cs="Times New Roman"/>
        </w:rPr>
        <w:t xml:space="preserve"> </w:t>
      </w:r>
      <w:r w:rsidRPr="008D3FC6">
        <w:rPr>
          <w:rFonts w:ascii="Times New Roman" w:hAnsi="Times New Roman" w:cs="Times New Roman"/>
          <w:sz w:val="18"/>
          <w:szCs w:val="18"/>
        </w:rPr>
        <w:t>BDS 500, “Bağımsız Denetim Kanıt</w:t>
      </w:r>
      <w:r>
        <w:rPr>
          <w:rFonts w:ascii="Times New Roman" w:hAnsi="Times New Roman" w:cs="Times New Roman"/>
          <w:sz w:val="18"/>
          <w:szCs w:val="18"/>
        </w:rPr>
        <w:t>lar</w:t>
      </w:r>
      <w:r w:rsidRPr="008D3FC6">
        <w:rPr>
          <w:rFonts w:ascii="Times New Roman" w:hAnsi="Times New Roman" w:cs="Times New Roman"/>
          <w:sz w:val="18"/>
          <w:szCs w:val="18"/>
        </w:rPr>
        <w:t>ı”</w:t>
      </w:r>
    </w:p>
  </w:footnote>
  <w:footnote w:id="2">
    <w:p w:rsidR="002F374E" w:rsidRDefault="002F374E">
      <w:pPr>
        <w:pStyle w:val="DipnotMetni"/>
      </w:pPr>
      <w:r w:rsidRPr="008D3FC6">
        <w:rPr>
          <w:rStyle w:val="DipnotBavurusu"/>
          <w:rFonts w:ascii="Times New Roman" w:hAnsi="Times New Roman"/>
        </w:rPr>
        <w:footnoteRef/>
      </w:r>
      <w:r w:rsidRPr="008D3FC6">
        <w:rPr>
          <w:rFonts w:ascii="Times New Roman" w:hAnsi="Times New Roman" w:cs="Times New Roman"/>
        </w:rPr>
        <w:t xml:space="preserve"> </w:t>
      </w:r>
      <w:r w:rsidRPr="009451AC">
        <w:rPr>
          <w:rFonts w:ascii="Times New Roman" w:hAnsi="Times New Roman" w:cs="Times New Roman"/>
          <w:sz w:val="18"/>
          <w:szCs w:val="18"/>
        </w:rPr>
        <w:t>BDS 320, “Bağımsız Denetimin Planlanması ve Yürütülmesinde Önemlilik”, 9 uncu paragraf</w:t>
      </w:r>
      <w:r w:rsidRPr="008D3FC6">
        <w:rPr>
          <w:rFonts w:ascii="Times New Roman" w:hAnsi="Times New Roman" w:cs="Times New Roman"/>
        </w:rPr>
        <w:t xml:space="preserve"> </w:t>
      </w:r>
    </w:p>
  </w:footnote>
  <w:footnote w:id="3">
    <w:p w:rsidR="002F374E" w:rsidRDefault="002F374E">
      <w:pPr>
        <w:pStyle w:val="DipnotMetni"/>
      </w:pPr>
      <w:r w:rsidRPr="00D93992">
        <w:rPr>
          <w:rStyle w:val="DipnotBavurusu"/>
          <w:rFonts w:ascii="Times New Roman" w:hAnsi="Times New Roman"/>
        </w:rPr>
        <w:footnoteRef/>
      </w:r>
      <w:r w:rsidRPr="00D93992">
        <w:rPr>
          <w:rFonts w:ascii="Times New Roman" w:hAnsi="Times New Roman" w:cs="Times New Roman"/>
        </w:rPr>
        <w:t xml:space="preserve"> </w:t>
      </w:r>
      <w:r w:rsidRPr="009451AC">
        <w:rPr>
          <w:rFonts w:ascii="Times New Roman" w:hAnsi="Times New Roman" w:cs="Times New Roman"/>
          <w:sz w:val="18"/>
          <w:szCs w:val="18"/>
        </w:rPr>
        <w:t>BDS 330, “Bağımsız Denetçinin Değerlendirilmiş Risklere Karşı Yapacağı İşler”, 17 nci paragraf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C38"/>
    <w:multiLevelType w:val="multilevel"/>
    <w:tmpl w:val="7FB6EFD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484400"/>
    <w:multiLevelType w:val="hybridMultilevel"/>
    <w:tmpl w:val="ED603B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FFD5A71"/>
    <w:multiLevelType w:val="multilevel"/>
    <w:tmpl w:val="C4F6A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66285D"/>
    <w:multiLevelType w:val="multilevel"/>
    <w:tmpl w:val="76B68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BB6E59"/>
    <w:multiLevelType w:val="multilevel"/>
    <w:tmpl w:val="1A0C98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D1C4295"/>
    <w:multiLevelType w:val="multilevel"/>
    <w:tmpl w:val="446A1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1152744"/>
    <w:multiLevelType w:val="hybridMultilevel"/>
    <w:tmpl w:val="BE567558"/>
    <w:lvl w:ilvl="0" w:tplc="6EE00E44">
      <w:start w:val="1"/>
      <w:numFmt w:val="decimal"/>
      <w:lvlText w:val="%1."/>
      <w:lvlJc w:val="left"/>
      <w:pPr>
        <w:ind w:left="380" w:hanging="360"/>
      </w:pPr>
      <w:rPr>
        <w:rFonts w:cs="Times New Roman" w:hint="default"/>
      </w:rPr>
    </w:lvl>
    <w:lvl w:ilvl="1" w:tplc="041F0019" w:tentative="1">
      <w:start w:val="1"/>
      <w:numFmt w:val="lowerLetter"/>
      <w:lvlText w:val="%2."/>
      <w:lvlJc w:val="left"/>
      <w:pPr>
        <w:ind w:left="1100" w:hanging="360"/>
      </w:pPr>
      <w:rPr>
        <w:rFonts w:cs="Times New Roman"/>
      </w:rPr>
    </w:lvl>
    <w:lvl w:ilvl="2" w:tplc="041F001B" w:tentative="1">
      <w:start w:val="1"/>
      <w:numFmt w:val="lowerRoman"/>
      <w:lvlText w:val="%3."/>
      <w:lvlJc w:val="right"/>
      <w:pPr>
        <w:ind w:left="1820" w:hanging="180"/>
      </w:pPr>
      <w:rPr>
        <w:rFonts w:cs="Times New Roman"/>
      </w:rPr>
    </w:lvl>
    <w:lvl w:ilvl="3" w:tplc="041F000F" w:tentative="1">
      <w:start w:val="1"/>
      <w:numFmt w:val="decimal"/>
      <w:lvlText w:val="%4."/>
      <w:lvlJc w:val="left"/>
      <w:pPr>
        <w:ind w:left="2540" w:hanging="360"/>
      </w:pPr>
      <w:rPr>
        <w:rFonts w:cs="Times New Roman"/>
      </w:rPr>
    </w:lvl>
    <w:lvl w:ilvl="4" w:tplc="041F0019" w:tentative="1">
      <w:start w:val="1"/>
      <w:numFmt w:val="lowerLetter"/>
      <w:lvlText w:val="%5."/>
      <w:lvlJc w:val="left"/>
      <w:pPr>
        <w:ind w:left="3260" w:hanging="360"/>
      </w:pPr>
      <w:rPr>
        <w:rFonts w:cs="Times New Roman"/>
      </w:rPr>
    </w:lvl>
    <w:lvl w:ilvl="5" w:tplc="041F001B" w:tentative="1">
      <w:start w:val="1"/>
      <w:numFmt w:val="lowerRoman"/>
      <w:lvlText w:val="%6."/>
      <w:lvlJc w:val="right"/>
      <w:pPr>
        <w:ind w:left="3980" w:hanging="180"/>
      </w:pPr>
      <w:rPr>
        <w:rFonts w:cs="Times New Roman"/>
      </w:rPr>
    </w:lvl>
    <w:lvl w:ilvl="6" w:tplc="041F000F" w:tentative="1">
      <w:start w:val="1"/>
      <w:numFmt w:val="decimal"/>
      <w:lvlText w:val="%7."/>
      <w:lvlJc w:val="left"/>
      <w:pPr>
        <w:ind w:left="4700" w:hanging="360"/>
      </w:pPr>
      <w:rPr>
        <w:rFonts w:cs="Times New Roman"/>
      </w:rPr>
    </w:lvl>
    <w:lvl w:ilvl="7" w:tplc="041F0019" w:tentative="1">
      <w:start w:val="1"/>
      <w:numFmt w:val="lowerLetter"/>
      <w:lvlText w:val="%8."/>
      <w:lvlJc w:val="left"/>
      <w:pPr>
        <w:ind w:left="5420" w:hanging="360"/>
      </w:pPr>
      <w:rPr>
        <w:rFonts w:cs="Times New Roman"/>
      </w:rPr>
    </w:lvl>
    <w:lvl w:ilvl="8" w:tplc="041F001B" w:tentative="1">
      <w:start w:val="1"/>
      <w:numFmt w:val="lowerRoman"/>
      <w:lvlText w:val="%9."/>
      <w:lvlJc w:val="right"/>
      <w:pPr>
        <w:ind w:left="6140" w:hanging="180"/>
      </w:pPr>
      <w:rPr>
        <w:rFonts w:cs="Times New Roman"/>
      </w:rPr>
    </w:lvl>
  </w:abstractNum>
  <w:abstractNum w:abstractNumId="7">
    <w:nsid w:val="386B21E3"/>
    <w:multiLevelType w:val="multilevel"/>
    <w:tmpl w:val="73DC35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2E4807"/>
    <w:multiLevelType w:val="multilevel"/>
    <w:tmpl w:val="08AC2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4AFE274D"/>
    <w:multiLevelType w:val="hybridMultilevel"/>
    <w:tmpl w:val="B622E572"/>
    <w:lvl w:ilvl="0" w:tplc="3988A3CE">
      <w:start w:val="1"/>
      <w:numFmt w:val="decimal"/>
      <w:lvlText w:val="%1."/>
      <w:lvlJc w:val="left"/>
      <w:pPr>
        <w:ind w:left="930" w:hanging="57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68F74B0"/>
    <w:multiLevelType w:val="hybridMultilevel"/>
    <w:tmpl w:val="F2B6B3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71F0023"/>
    <w:multiLevelType w:val="multilevel"/>
    <w:tmpl w:val="E81E7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8840FA4"/>
    <w:multiLevelType w:val="hybridMultilevel"/>
    <w:tmpl w:val="40C06AC8"/>
    <w:lvl w:ilvl="0" w:tplc="AA3C753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9D924C6"/>
    <w:multiLevelType w:val="hybridMultilevel"/>
    <w:tmpl w:val="51A6A524"/>
    <w:lvl w:ilvl="0" w:tplc="CA34B7EC">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nsid w:val="668372E4"/>
    <w:multiLevelType w:val="hybridMultilevel"/>
    <w:tmpl w:val="622222F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2F15EFE"/>
    <w:multiLevelType w:val="hybridMultilevel"/>
    <w:tmpl w:val="02CA60A8"/>
    <w:lvl w:ilvl="0" w:tplc="041F0001">
      <w:start w:val="1"/>
      <w:numFmt w:val="bullet"/>
      <w:lvlText w:val=""/>
      <w:lvlJc w:val="left"/>
      <w:pPr>
        <w:ind w:left="1980" w:hanging="360"/>
      </w:pPr>
      <w:rPr>
        <w:rFonts w:ascii="Symbol" w:hAnsi="Symbol" w:hint="default"/>
      </w:rPr>
    </w:lvl>
    <w:lvl w:ilvl="1" w:tplc="041F0003" w:tentative="1">
      <w:start w:val="1"/>
      <w:numFmt w:val="bullet"/>
      <w:lvlText w:val="o"/>
      <w:lvlJc w:val="left"/>
      <w:pPr>
        <w:ind w:left="2700" w:hanging="360"/>
      </w:pPr>
      <w:rPr>
        <w:rFonts w:ascii="Courier New" w:hAnsi="Courier New" w:hint="default"/>
      </w:rPr>
    </w:lvl>
    <w:lvl w:ilvl="2" w:tplc="041F0005" w:tentative="1">
      <w:start w:val="1"/>
      <w:numFmt w:val="bullet"/>
      <w:lvlText w:val=""/>
      <w:lvlJc w:val="left"/>
      <w:pPr>
        <w:ind w:left="3420" w:hanging="360"/>
      </w:pPr>
      <w:rPr>
        <w:rFonts w:ascii="Wingdings" w:hAnsi="Wingdings" w:hint="default"/>
      </w:rPr>
    </w:lvl>
    <w:lvl w:ilvl="3" w:tplc="041F0001" w:tentative="1">
      <w:start w:val="1"/>
      <w:numFmt w:val="bullet"/>
      <w:lvlText w:val=""/>
      <w:lvlJc w:val="left"/>
      <w:pPr>
        <w:ind w:left="4140" w:hanging="360"/>
      </w:pPr>
      <w:rPr>
        <w:rFonts w:ascii="Symbol" w:hAnsi="Symbol" w:hint="default"/>
      </w:rPr>
    </w:lvl>
    <w:lvl w:ilvl="4" w:tplc="041F0003" w:tentative="1">
      <w:start w:val="1"/>
      <w:numFmt w:val="bullet"/>
      <w:lvlText w:val="o"/>
      <w:lvlJc w:val="left"/>
      <w:pPr>
        <w:ind w:left="4860" w:hanging="360"/>
      </w:pPr>
      <w:rPr>
        <w:rFonts w:ascii="Courier New" w:hAnsi="Courier New" w:hint="default"/>
      </w:rPr>
    </w:lvl>
    <w:lvl w:ilvl="5" w:tplc="041F0005" w:tentative="1">
      <w:start w:val="1"/>
      <w:numFmt w:val="bullet"/>
      <w:lvlText w:val=""/>
      <w:lvlJc w:val="left"/>
      <w:pPr>
        <w:ind w:left="5580" w:hanging="360"/>
      </w:pPr>
      <w:rPr>
        <w:rFonts w:ascii="Wingdings" w:hAnsi="Wingdings" w:hint="default"/>
      </w:rPr>
    </w:lvl>
    <w:lvl w:ilvl="6" w:tplc="041F0001" w:tentative="1">
      <w:start w:val="1"/>
      <w:numFmt w:val="bullet"/>
      <w:lvlText w:val=""/>
      <w:lvlJc w:val="left"/>
      <w:pPr>
        <w:ind w:left="6300" w:hanging="360"/>
      </w:pPr>
      <w:rPr>
        <w:rFonts w:ascii="Symbol" w:hAnsi="Symbol" w:hint="default"/>
      </w:rPr>
    </w:lvl>
    <w:lvl w:ilvl="7" w:tplc="041F0003" w:tentative="1">
      <w:start w:val="1"/>
      <w:numFmt w:val="bullet"/>
      <w:lvlText w:val="o"/>
      <w:lvlJc w:val="left"/>
      <w:pPr>
        <w:ind w:left="7020" w:hanging="360"/>
      </w:pPr>
      <w:rPr>
        <w:rFonts w:ascii="Courier New" w:hAnsi="Courier New" w:hint="default"/>
      </w:rPr>
    </w:lvl>
    <w:lvl w:ilvl="8" w:tplc="041F0005" w:tentative="1">
      <w:start w:val="1"/>
      <w:numFmt w:val="bullet"/>
      <w:lvlText w:val=""/>
      <w:lvlJc w:val="left"/>
      <w:pPr>
        <w:ind w:left="7740" w:hanging="360"/>
      </w:pPr>
      <w:rPr>
        <w:rFonts w:ascii="Wingdings" w:hAnsi="Wingdings" w:hint="default"/>
      </w:rPr>
    </w:lvl>
  </w:abstractNum>
  <w:abstractNum w:abstractNumId="17">
    <w:nsid w:val="775555CE"/>
    <w:multiLevelType w:val="hybridMultilevel"/>
    <w:tmpl w:val="1CC8A4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8E83D48"/>
    <w:multiLevelType w:val="hybridMultilevel"/>
    <w:tmpl w:val="5E98649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4"/>
  </w:num>
  <w:num w:numId="4">
    <w:abstractNumId w:val="7"/>
  </w:num>
  <w:num w:numId="5">
    <w:abstractNumId w:val="3"/>
  </w:num>
  <w:num w:numId="6">
    <w:abstractNumId w:val="0"/>
  </w:num>
  <w:num w:numId="7">
    <w:abstractNumId w:val="2"/>
  </w:num>
  <w:num w:numId="8">
    <w:abstractNumId w:val="8"/>
  </w:num>
  <w:num w:numId="9">
    <w:abstractNumId w:val="16"/>
  </w:num>
  <w:num w:numId="10">
    <w:abstractNumId w:val="6"/>
  </w:num>
  <w:num w:numId="11">
    <w:abstractNumId w:val="18"/>
  </w:num>
  <w:num w:numId="12">
    <w:abstractNumId w:val="14"/>
  </w:num>
  <w:num w:numId="13">
    <w:abstractNumId w:val="13"/>
  </w:num>
  <w:num w:numId="14">
    <w:abstractNumId w:val="17"/>
  </w:num>
  <w:num w:numId="15">
    <w:abstractNumId w:val="9"/>
  </w:num>
  <w:num w:numId="16">
    <w:abstractNumId w:val="11"/>
  </w:num>
  <w:num w:numId="17">
    <w:abstractNumId w:val="1"/>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B"/>
    <w:rsid w:val="00000F86"/>
    <w:rsid w:val="0000271C"/>
    <w:rsid w:val="00005992"/>
    <w:rsid w:val="00020B26"/>
    <w:rsid w:val="000306D3"/>
    <w:rsid w:val="000345C0"/>
    <w:rsid w:val="00037160"/>
    <w:rsid w:val="0004031D"/>
    <w:rsid w:val="00044C07"/>
    <w:rsid w:val="0005771B"/>
    <w:rsid w:val="000614D4"/>
    <w:rsid w:val="000808BB"/>
    <w:rsid w:val="000843D9"/>
    <w:rsid w:val="00084E59"/>
    <w:rsid w:val="00090681"/>
    <w:rsid w:val="000A2DE8"/>
    <w:rsid w:val="000A65F0"/>
    <w:rsid w:val="000B2D23"/>
    <w:rsid w:val="000B2DED"/>
    <w:rsid w:val="000C6C79"/>
    <w:rsid w:val="000C7293"/>
    <w:rsid w:val="000D1290"/>
    <w:rsid w:val="000D7E30"/>
    <w:rsid w:val="000F0BD0"/>
    <w:rsid w:val="000F7A2B"/>
    <w:rsid w:val="001013C0"/>
    <w:rsid w:val="00114196"/>
    <w:rsid w:val="001203C1"/>
    <w:rsid w:val="00122374"/>
    <w:rsid w:val="00131472"/>
    <w:rsid w:val="0016585B"/>
    <w:rsid w:val="00170DEB"/>
    <w:rsid w:val="00172DEB"/>
    <w:rsid w:val="001806E4"/>
    <w:rsid w:val="001A6519"/>
    <w:rsid w:val="001B2752"/>
    <w:rsid w:val="00200367"/>
    <w:rsid w:val="00203C57"/>
    <w:rsid w:val="00206971"/>
    <w:rsid w:val="00212A8A"/>
    <w:rsid w:val="00215EE1"/>
    <w:rsid w:val="0022735F"/>
    <w:rsid w:val="00247A8E"/>
    <w:rsid w:val="00257794"/>
    <w:rsid w:val="002616D8"/>
    <w:rsid w:val="002618DB"/>
    <w:rsid w:val="002625E6"/>
    <w:rsid w:val="00286796"/>
    <w:rsid w:val="002B2DD5"/>
    <w:rsid w:val="002C1610"/>
    <w:rsid w:val="002D2E9B"/>
    <w:rsid w:val="002F2D47"/>
    <w:rsid w:val="002F374E"/>
    <w:rsid w:val="002F610F"/>
    <w:rsid w:val="003035E0"/>
    <w:rsid w:val="0030460D"/>
    <w:rsid w:val="003071C9"/>
    <w:rsid w:val="003501C8"/>
    <w:rsid w:val="003638B0"/>
    <w:rsid w:val="003673C7"/>
    <w:rsid w:val="00381D62"/>
    <w:rsid w:val="0038705E"/>
    <w:rsid w:val="003926B8"/>
    <w:rsid w:val="003C4490"/>
    <w:rsid w:val="003D2705"/>
    <w:rsid w:val="003E0167"/>
    <w:rsid w:val="003E3338"/>
    <w:rsid w:val="003F497D"/>
    <w:rsid w:val="00404999"/>
    <w:rsid w:val="00407FDC"/>
    <w:rsid w:val="00411E7E"/>
    <w:rsid w:val="00413693"/>
    <w:rsid w:val="00415672"/>
    <w:rsid w:val="0041625B"/>
    <w:rsid w:val="00426006"/>
    <w:rsid w:val="00442322"/>
    <w:rsid w:val="00445158"/>
    <w:rsid w:val="004841E3"/>
    <w:rsid w:val="004856EB"/>
    <w:rsid w:val="004860C0"/>
    <w:rsid w:val="00495A57"/>
    <w:rsid w:val="004A60F0"/>
    <w:rsid w:val="004B206B"/>
    <w:rsid w:val="004B2787"/>
    <w:rsid w:val="004B2DBC"/>
    <w:rsid w:val="004B3780"/>
    <w:rsid w:val="004B49A5"/>
    <w:rsid w:val="004C3C70"/>
    <w:rsid w:val="004C65E4"/>
    <w:rsid w:val="004C6BFE"/>
    <w:rsid w:val="004E7049"/>
    <w:rsid w:val="00540FDA"/>
    <w:rsid w:val="00551BF6"/>
    <w:rsid w:val="00553C70"/>
    <w:rsid w:val="00556FFC"/>
    <w:rsid w:val="00575420"/>
    <w:rsid w:val="00587B3A"/>
    <w:rsid w:val="005907C3"/>
    <w:rsid w:val="0059508E"/>
    <w:rsid w:val="005A0711"/>
    <w:rsid w:val="005A2042"/>
    <w:rsid w:val="005C073D"/>
    <w:rsid w:val="005C790A"/>
    <w:rsid w:val="005D1203"/>
    <w:rsid w:val="005D7E63"/>
    <w:rsid w:val="005E04E7"/>
    <w:rsid w:val="005E2B21"/>
    <w:rsid w:val="005E37DD"/>
    <w:rsid w:val="005E6D4E"/>
    <w:rsid w:val="00601296"/>
    <w:rsid w:val="006063B7"/>
    <w:rsid w:val="00623959"/>
    <w:rsid w:val="006305AC"/>
    <w:rsid w:val="006468F1"/>
    <w:rsid w:val="00674A25"/>
    <w:rsid w:val="006854BC"/>
    <w:rsid w:val="006A7713"/>
    <w:rsid w:val="006A7943"/>
    <w:rsid w:val="00700925"/>
    <w:rsid w:val="00705013"/>
    <w:rsid w:val="00715489"/>
    <w:rsid w:val="00720238"/>
    <w:rsid w:val="007325C6"/>
    <w:rsid w:val="00771561"/>
    <w:rsid w:val="00775CA8"/>
    <w:rsid w:val="00781398"/>
    <w:rsid w:val="0078466A"/>
    <w:rsid w:val="00785CCE"/>
    <w:rsid w:val="007A49E2"/>
    <w:rsid w:val="007D2844"/>
    <w:rsid w:val="007D4086"/>
    <w:rsid w:val="007E4DB3"/>
    <w:rsid w:val="00801D8F"/>
    <w:rsid w:val="0081162C"/>
    <w:rsid w:val="008171F5"/>
    <w:rsid w:val="00817E32"/>
    <w:rsid w:val="00830050"/>
    <w:rsid w:val="00830948"/>
    <w:rsid w:val="0083310E"/>
    <w:rsid w:val="00840DF0"/>
    <w:rsid w:val="00843884"/>
    <w:rsid w:val="00844AC0"/>
    <w:rsid w:val="008515F2"/>
    <w:rsid w:val="008601FC"/>
    <w:rsid w:val="008609FA"/>
    <w:rsid w:val="00866E62"/>
    <w:rsid w:val="0088259B"/>
    <w:rsid w:val="00884361"/>
    <w:rsid w:val="008A2591"/>
    <w:rsid w:val="008A3E95"/>
    <w:rsid w:val="008C2DD9"/>
    <w:rsid w:val="008D3FC6"/>
    <w:rsid w:val="008F2630"/>
    <w:rsid w:val="008F3FCF"/>
    <w:rsid w:val="009039C7"/>
    <w:rsid w:val="00907D8F"/>
    <w:rsid w:val="009102FD"/>
    <w:rsid w:val="009200D0"/>
    <w:rsid w:val="00937C33"/>
    <w:rsid w:val="009451AC"/>
    <w:rsid w:val="00946C6E"/>
    <w:rsid w:val="00947A0E"/>
    <w:rsid w:val="00954503"/>
    <w:rsid w:val="00957483"/>
    <w:rsid w:val="009713EC"/>
    <w:rsid w:val="009831F2"/>
    <w:rsid w:val="00993D7D"/>
    <w:rsid w:val="009A46B4"/>
    <w:rsid w:val="009C633A"/>
    <w:rsid w:val="009E134B"/>
    <w:rsid w:val="009E1AF7"/>
    <w:rsid w:val="009E47CE"/>
    <w:rsid w:val="009F4121"/>
    <w:rsid w:val="00A16BFC"/>
    <w:rsid w:val="00A21AE7"/>
    <w:rsid w:val="00A23B63"/>
    <w:rsid w:val="00A319E0"/>
    <w:rsid w:val="00A52576"/>
    <w:rsid w:val="00A532EA"/>
    <w:rsid w:val="00A5586B"/>
    <w:rsid w:val="00A65377"/>
    <w:rsid w:val="00A95BD3"/>
    <w:rsid w:val="00AB2402"/>
    <w:rsid w:val="00AB2C67"/>
    <w:rsid w:val="00AE253C"/>
    <w:rsid w:val="00AF2350"/>
    <w:rsid w:val="00B014EA"/>
    <w:rsid w:val="00B24C29"/>
    <w:rsid w:val="00B405BE"/>
    <w:rsid w:val="00B4382D"/>
    <w:rsid w:val="00B46B07"/>
    <w:rsid w:val="00B51F7C"/>
    <w:rsid w:val="00B72F0F"/>
    <w:rsid w:val="00B8728B"/>
    <w:rsid w:val="00B91BB1"/>
    <w:rsid w:val="00B93EC7"/>
    <w:rsid w:val="00BB1B4D"/>
    <w:rsid w:val="00BB2E4E"/>
    <w:rsid w:val="00BC2897"/>
    <w:rsid w:val="00BC3B2B"/>
    <w:rsid w:val="00BC42AE"/>
    <w:rsid w:val="00BC7CE6"/>
    <w:rsid w:val="00BD6054"/>
    <w:rsid w:val="00BE2F4D"/>
    <w:rsid w:val="00BE48F1"/>
    <w:rsid w:val="00BE56E6"/>
    <w:rsid w:val="00BE7AAF"/>
    <w:rsid w:val="00C06455"/>
    <w:rsid w:val="00C27B32"/>
    <w:rsid w:val="00C3264C"/>
    <w:rsid w:val="00C378C6"/>
    <w:rsid w:val="00C46107"/>
    <w:rsid w:val="00C52DA8"/>
    <w:rsid w:val="00C532F7"/>
    <w:rsid w:val="00C57CF1"/>
    <w:rsid w:val="00C65E08"/>
    <w:rsid w:val="00C74191"/>
    <w:rsid w:val="00C77B7C"/>
    <w:rsid w:val="00C93A40"/>
    <w:rsid w:val="00C94AE3"/>
    <w:rsid w:val="00CA383B"/>
    <w:rsid w:val="00CA4BA4"/>
    <w:rsid w:val="00CB2A5D"/>
    <w:rsid w:val="00CB54E4"/>
    <w:rsid w:val="00CB5B56"/>
    <w:rsid w:val="00CC404F"/>
    <w:rsid w:val="00CC4EA4"/>
    <w:rsid w:val="00CD4EC9"/>
    <w:rsid w:val="00CD6586"/>
    <w:rsid w:val="00CE58CD"/>
    <w:rsid w:val="00CF2655"/>
    <w:rsid w:val="00CF5C80"/>
    <w:rsid w:val="00D0569D"/>
    <w:rsid w:val="00D067C9"/>
    <w:rsid w:val="00D16E96"/>
    <w:rsid w:val="00D16EBC"/>
    <w:rsid w:val="00D24D6B"/>
    <w:rsid w:val="00D2588D"/>
    <w:rsid w:val="00D332BF"/>
    <w:rsid w:val="00D53A90"/>
    <w:rsid w:val="00D55BBD"/>
    <w:rsid w:val="00D728D4"/>
    <w:rsid w:val="00D93992"/>
    <w:rsid w:val="00DB214E"/>
    <w:rsid w:val="00DB5196"/>
    <w:rsid w:val="00DB635B"/>
    <w:rsid w:val="00DC502E"/>
    <w:rsid w:val="00DC7F6A"/>
    <w:rsid w:val="00DD01A1"/>
    <w:rsid w:val="00DD1EE6"/>
    <w:rsid w:val="00DD239E"/>
    <w:rsid w:val="00DE459C"/>
    <w:rsid w:val="00DE7D50"/>
    <w:rsid w:val="00DF36AD"/>
    <w:rsid w:val="00DF3A71"/>
    <w:rsid w:val="00E001BC"/>
    <w:rsid w:val="00E16404"/>
    <w:rsid w:val="00E215E9"/>
    <w:rsid w:val="00E31C44"/>
    <w:rsid w:val="00E47743"/>
    <w:rsid w:val="00E53B9A"/>
    <w:rsid w:val="00E56036"/>
    <w:rsid w:val="00E57812"/>
    <w:rsid w:val="00E61172"/>
    <w:rsid w:val="00E6442D"/>
    <w:rsid w:val="00E670C6"/>
    <w:rsid w:val="00E679BD"/>
    <w:rsid w:val="00E72AC5"/>
    <w:rsid w:val="00EA1D60"/>
    <w:rsid w:val="00EA3E4F"/>
    <w:rsid w:val="00ED0FDA"/>
    <w:rsid w:val="00ED6CE1"/>
    <w:rsid w:val="00EF6539"/>
    <w:rsid w:val="00F00D1D"/>
    <w:rsid w:val="00F10B25"/>
    <w:rsid w:val="00F12060"/>
    <w:rsid w:val="00F20E52"/>
    <w:rsid w:val="00F22146"/>
    <w:rsid w:val="00F35776"/>
    <w:rsid w:val="00F3772A"/>
    <w:rsid w:val="00F42128"/>
    <w:rsid w:val="00F75599"/>
    <w:rsid w:val="00F819E0"/>
    <w:rsid w:val="00FA18BB"/>
    <w:rsid w:val="00FA2B2D"/>
    <w:rsid w:val="00FB520C"/>
    <w:rsid w:val="00FC15EA"/>
    <w:rsid w:val="00FC6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4E"/>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E6D4E"/>
    <w:rPr>
      <w:rFonts w:cs="Times New Roman"/>
      <w:color w:val="0066CC"/>
      <w:u w:val="single"/>
    </w:rPr>
  </w:style>
  <w:style w:type="character" w:customStyle="1" w:styleId="Dipnot">
    <w:name w:val="Dipnot_"/>
    <w:basedOn w:val="VarsaylanParagrafYazTipi"/>
    <w:link w:val="Dipnot0"/>
    <w:uiPriority w:val="99"/>
    <w:locked/>
    <w:rsid w:val="005E6D4E"/>
    <w:rPr>
      <w:rFonts w:ascii="Times New Roman" w:hAnsi="Times New Roman" w:cs="Times New Roman"/>
      <w:i/>
      <w:iCs/>
      <w:sz w:val="15"/>
      <w:szCs w:val="15"/>
      <w:u w:val="none"/>
    </w:rPr>
  </w:style>
  <w:style w:type="character" w:customStyle="1" w:styleId="Dipnottalikdeil">
    <w:name w:val="Dipnot + İtalik değil"/>
    <w:basedOn w:val="Dipnot"/>
    <w:uiPriority w:val="99"/>
    <w:rsid w:val="005E6D4E"/>
    <w:rPr>
      <w:rFonts w:ascii="Times New Roman" w:hAnsi="Times New Roman" w:cs="Times New Roman"/>
      <w:i/>
      <w:iCs/>
      <w:color w:val="000000"/>
      <w:spacing w:val="0"/>
      <w:w w:val="100"/>
      <w:position w:val="0"/>
      <w:sz w:val="15"/>
      <w:szCs w:val="15"/>
      <w:u w:val="none"/>
      <w:lang w:val="tr-TR"/>
    </w:rPr>
  </w:style>
  <w:style w:type="character" w:customStyle="1" w:styleId="GvdemetniExact">
    <w:name w:val="Gövde metni Exact"/>
    <w:basedOn w:val="VarsaylanParagrafYazTipi"/>
    <w:uiPriority w:val="99"/>
    <w:rsid w:val="005E6D4E"/>
    <w:rPr>
      <w:rFonts w:ascii="Times New Roman" w:hAnsi="Times New Roman" w:cs="Times New Roman"/>
      <w:spacing w:val="-2"/>
      <w:sz w:val="18"/>
      <w:szCs w:val="18"/>
      <w:u w:val="none"/>
    </w:rPr>
  </w:style>
  <w:style w:type="character" w:customStyle="1" w:styleId="GvdemetniExact1">
    <w:name w:val="Gövde metni Exact1"/>
    <w:basedOn w:val="Gvdemetni"/>
    <w:uiPriority w:val="99"/>
    <w:rsid w:val="005E6D4E"/>
    <w:rPr>
      <w:rFonts w:ascii="Times New Roman" w:hAnsi="Times New Roman" w:cs="Times New Roman"/>
      <w:color w:val="FFFFFF"/>
      <w:spacing w:val="-2"/>
      <w:sz w:val="18"/>
      <w:szCs w:val="18"/>
      <w:u w:val="none"/>
    </w:rPr>
  </w:style>
  <w:style w:type="character" w:customStyle="1" w:styleId="Balk1">
    <w:name w:val="Başlık #1_"/>
    <w:basedOn w:val="VarsaylanParagrafYazTipi"/>
    <w:link w:val="Balk11"/>
    <w:uiPriority w:val="99"/>
    <w:locked/>
    <w:rsid w:val="005E6D4E"/>
    <w:rPr>
      <w:rFonts w:ascii="Times New Roman" w:hAnsi="Times New Roman" w:cs="Times New Roman"/>
      <w:b/>
      <w:bCs/>
      <w:sz w:val="22"/>
      <w:szCs w:val="22"/>
      <w:u w:val="none"/>
    </w:rPr>
  </w:style>
  <w:style w:type="character" w:customStyle="1" w:styleId="stbilgiveyaaltbilgi">
    <w:name w:val="Üst bilgi veya alt bilgi_"/>
    <w:basedOn w:val="VarsaylanParagrafYazTipi"/>
    <w:link w:val="stbilgiveyaaltbilgi1"/>
    <w:uiPriority w:val="99"/>
    <w:locked/>
    <w:rsid w:val="005E6D4E"/>
    <w:rPr>
      <w:rFonts w:ascii="Times New Roman" w:hAnsi="Times New Roman" w:cs="Times New Roman"/>
      <w:sz w:val="15"/>
      <w:szCs w:val="15"/>
      <w:u w:val="none"/>
    </w:rPr>
  </w:style>
  <w:style w:type="character" w:customStyle="1" w:styleId="stbilgiveyaaltbilgi0">
    <w:name w:val="Üst bilgi veya alt bilgi"/>
    <w:basedOn w:val="stbilgiveyaaltbilgi"/>
    <w:uiPriority w:val="99"/>
    <w:rsid w:val="005E6D4E"/>
    <w:rPr>
      <w:rFonts w:ascii="Times New Roman" w:hAnsi="Times New Roman" w:cs="Times New Roman"/>
      <w:color w:val="000000"/>
      <w:spacing w:val="0"/>
      <w:w w:val="100"/>
      <w:position w:val="0"/>
      <w:sz w:val="15"/>
      <w:szCs w:val="15"/>
      <w:u w:val="none"/>
      <w:lang w:val="tr-TR"/>
    </w:rPr>
  </w:style>
  <w:style w:type="character" w:customStyle="1" w:styleId="Gvdemetni">
    <w:name w:val="Gövde metni_"/>
    <w:basedOn w:val="VarsaylanParagrafYazTipi"/>
    <w:link w:val="Gvdemetni1"/>
    <w:uiPriority w:val="99"/>
    <w:locked/>
    <w:rsid w:val="005E6D4E"/>
    <w:rPr>
      <w:rFonts w:ascii="Times New Roman" w:hAnsi="Times New Roman" w:cs="Times New Roman"/>
      <w:sz w:val="19"/>
      <w:szCs w:val="19"/>
      <w:u w:val="none"/>
    </w:rPr>
  </w:style>
  <w:style w:type="character" w:customStyle="1" w:styleId="Balk10">
    <w:name w:val="Başlık #1"/>
    <w:basedOn w:val="Balk1"/>
    <w:uiPriority w:val="99"/>
    <w:rsid w:val="005E6D4E"/>
    <w:rPr>
      <w:rFonts w:ascii="Times New Roman" w:hAnsi="Times New Roman" w:cs="Times New Roman"/>
      <w:b/>
      <w:bCs/>
      <w:color w:val="000000"/>
      <w:spacing w:val="0"/>
      <w:w w:val="100"/>
      <w:position w:val="0"/>
      <w:sz w:val="22"/>
      <w:szCs w:val="22"/>
      <w:u w:val="single"/>
      <w:lang w:val="tr-TR"/>
    </w:rPr>
  </w:style>
  <w:style w:type="character" w:customStyle="1" w:styleId="T2Char">
    <w:name w:val="İÇT 2 Char"/>
    <w:basedOn w:val="VarsaylanParagrafYazTipi"/>
    <w:link w:val="T2"/>
    <w:uiPriority w:val="99"/>
    <w:locked/>
    <w:rsid w:val="005E6D4E"/>
    <w:rPr>
      <w:rFonts w:ascii="Times New Roman" w:hAnsi="Times New Roman" w:cs="Times New Roman"/>
      <w:sz w:val="19"/>
      <w:szCs w:val="19"/>
      <w:u w:val="none"/>
    </w:rPr>
  </w:style>
  <w:style w:type="character" w:customStyle="1" w:styleId="Gvdemetni2">
    <w:name w:val="Gövde metni (2)_"/>
    <w:basedOn w:val="VarsaylanParagrafYazTipi"/>
    <w:link w:val="Gvdemetni20"/>
    <w:uiPriority w:val="99"/>
    <w:locked/>
    <w:rsid w:val="005E6D4E"/>
    <w:rPr>
      <w:rFonts w:ascii="Times New Roman" w:hAnsi="Times New Roman" w:cs="Times New Roman"/>
      <w:i/>
      <w:iCs/>
      <w:sz w:val="19"/>
      <w:szCs w:val="19"/>
      <w:u w:val="none"/>
    </w:rPr>
  </w:style>
  <w:style w:type="character" w:customStyle="1" w:styleId="Gvdemetni2talikdeil">
    <w:name w:val="Gövde metni (2) + İtalik değil"/>
    <w:basedOn w:val="Gvdemetni2"/>
    <w:uiPriority w:val="99"/>
    <w:rsid w:val="005E6D4E"/>
    <w:rPr>
      <w:rFonts w:ascii="Times New Roman" w:hAnsi="Times New Roman" w:cs="Times New Roman"/>
      <w:i/>
      <w:iCs/>
      <w:color w:val="000000"/>
      <w:spacing w:val="0"/>
      <w:w w:val="100"/>
      <w:position w:val="0"/>
      <w:sz w:val="19"/>
      <w:szCs w:val="19"/>
      <w:u w:val="none"/>
      <w:lang w:val="tr-TR"/>
    </w:rPr>
  </w:style>
  <w:style w:type="character" w:customStyle="1" w:styleId="Balk2">
    <w:name w:val="Başlık #2_"/>
    <w:basedOn w:val="VarsaylanParagrafYazTipi"/>
    <w:link w:val="Balk20"/>
    <w:uiPriority w:val="99"/>
    <w:locked/>
    <w:rsid w:val="005E6D4E"/>
    <w:rPr>
      <w:rFonts w:ascii="Times New Roman" w:hAnsi="Times New Roman" w:cs="Times New Roman"/>
      <w:b/>
      <w:bCs/>
      <w:sz w:val="22"/>
      <w:szCs w:val="22"/>
      <w:u w:val="none"/>
    </w:rPr>
  </w:style>
  <w:style w:type="character" w:customStyle="1" w:styleId="Balk29">
    <w:name w:val="Başlık #2 + 9"/>
    <w:aliases w:val="5 pt,Kalın Değil"/>
    <w:basedOn w:val="Balk2"/>
    <w:uiPriority w:val="99"/>
    <w:rsid w:val="005E6D4E"/>
    <w:rPr>
      <w:rFonts w:ascii="Times New Roman" w:hAnsi="Times New Roman" w:cs="Times New Roman"/>
      <w:b/>
      <w:bCs/>
      <w:color w:val="000000"/>
      <w:spacing w:val="0"/>
      <w:w w:val="100"/>
      <w:position w:val="0"/>
      <w:sz w:val="19"/>
      <w:szCs w:val="19"/>
      <w:u w:val="none"/>
      <w:lang w:val="tr-TR"/>
    </w:rPr>
  </w:style>
  <w:style w:type="character" w:customStyle="1" w:styleId="Gvdemetnitalik">
    <w:name w:val="Gövde metni + İtalik"/>
    <w:basedOn w:val="Gvdemetni"/>
    <w:uiPriority w:val="99"/>
    <w:rsid w:val="005E6D4E"/>
    <w:rPr>
      <w:rFonts w:ascii="Times New Roman" w:hAnsi="Times New Roman" w:cs="Times New Roman"/>
      <w:i/>
      <w:iCs/>
      <w:color w:val="000000"/>
      <w:spacing w:val="0"/>
      <w:w w:val="100"/>
      <w:position w:val="0"/>
      <w:sz w:val="19"/>
      <w:szCs w:val="19"/>
      <w:u w:val="none"/>
      <w:lang w:val="tr-TR"/>
    </w:rPr>
  </w:style>
  <w:style w:type="character" w:customStyle="1" w:styleId="stbilgiveyaaltbilgi6pt">
    <w:name w:val="Üst bilgi veya alt bilgi + 6 pt"/>
    <w:basedOn w:val="stbilgiveyaaltbilgi"/>
    <w:uiPriority w:val="99"/>
    <w:rsid w:val="005E6D4E"/>
    <w:rPr>
      <w:rFonts w:ascii="Times New Roman" w:hAnsi="Times New Roman" w:cs="Times New Roman"/>
      <w:color w:val="000000"/>
      <w:spacing w:val="0"/>
      <w:w w:val="100"/>
      <w:position w:val="0"/>
      <w:sz w:val="12"/>
      <w:szCs w:val="12"/>
      <w:u w:val="none"/>
    </w:rPr>
  </w:style>
  <w:style w:type="character" w:customStyle="1" w:styleId="Gvdemetni0">
    <w:name w:val="Gövde metni"/>
    <w:basedOn w:val="Gvdemetni"/>
    <w:uiPriority w:val="99"/>
    <w:rsid w:val="005E6D4E"/>
    <w:rPr>
      <w:rFonts w:ascii="Times New Roman" w:hAnsi="Times New Roman" w:cs="Times New Roman"/>
      <w:color w:val="000000"/>
      <w:spacing w:val="0"/>
      <w:w w:val="100"/>
      <w:position w:val="0"/>
      <w:sz w:val="19"/>
      <w:szCs w:val="19"/>
      <w:u w:val="none"/>
      <w:lang w:val="tr-TR"/>
    </w:rPr>
  </w:style>
  <w:style w:type="paragraph" w:customStyle="1" w:styleId="Dipnot0">
    <w:name w:val="Dipnot"/>
    <w:basedOn w:val="Normal"/>
    <w:link w:val="Dipnot"/>
    <w:uiPriority w:val="99"/>
    <w:rsid w:val="005E6D4E"/>
    <w:pPr>
      <w:shd w:val="clear" w:color="auto" w:fill="FFFFFF"/>
      <w:spacing w:line="240" w:lineRule="atLeast"/>
    </w:pPr>
    <w:rPr>
      <w:rFonts w:ascii="Times New Roman" w:eastAsia="Times New Roman" w:hAnsi="Times New Roman" w:cs="Times New Roman"/>
      <w:i/>
      <w:iCs/>
      <w:sz w:val="15"/>
      <w:szCs w:val="15"/>
    </w:rPr>
  </w:style>
  <w:style w:type="paragraph" w:customStyle="1" w:styleId="Gvdemetni1">
    <w:name w:val="Gövde metni1"/>
    <w:basedOn w:val="Normal"/>
    <w:link w:val="Gvdemetni"/>
    <w:uiPriority w:val="99"/>
    <w:rsid w:val="005E6D4E"/>
    <w:pPr>
      <w:shd w:val="clear" w:color="auto" w:fill="FFFFFF"/>
      <w:spacing w:before="120" w:after="120" w:line="235" w:lineRule="exact"/>
      <w:ind w:hanging="640"/>
      <w:jc w:val="center"/>
    </w:pPr>
    <w:rPr>
      <w:rFonts w:ascii="Times New Roman" w:eastAsia="Times New Roman" w:hAnsi="Times New Roman" w:cs="Times New Roman"/>
      <w:sz w:val="19"/>
      <w:szCs w:val="19"/>
    </w:rPr>
  </w:style>
  <w:style w:type="paragraph" w:customStyle="1" w:styleId="Balk11">
    <w:name w:val="Başlık #11"/>
    <w:basedOn w:val="Normal"/>
    <w:link w:val="Balk1"/>
    <w:uiPriority w:val="99"/>
    <w:rsid w:val="005E6D4E"/>
    <w:pPr>
      <w:shd w:val="clear" w:color="auto" w:fill="FFFFFF"/>
      <w:spacing w:after="120" w:line="240" w:lineRule="atLeast"/>
      <w:ind w:hanging="360"/>
      <w:jc w:val="center"/>
      <w:outlineLvl w:val="0"/>
    </w:pPr>
    <w:rPr>
      <w:rFonts w:ascii="Times New Roman" w:eastAsia="Times New Roman" w:hAnsi="Times New Roman" w:cs="Times New Roman"/>
      <w:b/>
      <w:bCs/>
      <w:sz w:val="22"/>
      <w:szCs w:val="22"/>
    </w:rPr>
  </w:style>
  <w:style w:type="paragraph" w:customStyle="1" w:styleId="stbilgiveyaaltbilgi1">
    <w:name w:val="Üst bilgi veya alt bilgi1"/>
    <w:basedOn w:val="Normal"/>
    <w:link w:val="stbilgiveyaaltbilgi"/>
    <w:uiPriority w:val="99"/>
    <w:rsid w:val="005E6D4E"/>
    <w:pPr>
      <w:shd w:val="clear" w:color="auto" w:fill="FFFFFF"/>
      <w:spacing w:line="240" w:lineRule="atLeast"/>
    </w:pPr>
    <w:rPr>
      <w:rFonts w:ascii="Times New Roman" w:eastAsia="Times New Roman" w:hAnsi="Times New Roman" w:cs="Times New Roman"/>
      <w:sz w:val="15"/>
      <w:szCs w:val="15"/>
    </w:rPr>
  </w:style>
  <w:style w:type="paragraph" w:styleId="T2">
    <w:name w:val="toc 2"/>
    <w:basedOn w:val="Normal"/>
    <w:link w:val="T2Char"/>
    <w:autoRedefine/>
    <w:uiPriority w:val="99"/>
    <w:rsid w:val="005E6D4E"/>
    <w:pPr>
      <w:shd w:val="clear" w:color="auto" w:fill="FFFFFF"/>
      <w:spacing w:line="360" w:lineRule="exact"/>
      <w:ind w:hanging="360"/>
    </w:pPr>
    <w:rPr>
      <w:rFonts w:ascii="Times New Roman" w:eastAsia="Times New Roman" w:hAnsi="Times New Roman" w:cs="Times New Roman"/>
      <w:sz w:val="19"/>
      <w:szCs w:val="19"/>
    </w:rPr>
  </w:style>
  <w:style w:type="paragraph" w:customStyle="1" w:styleId="Gvdemetni20">
    <w:name w:val="Gövde metni (2)"/>
    <w:basedOn w:val="Normal"/>
    <w:link w:val="Gvdemetni2"/>
    <w:uiPriority w:val="99"/>
    <w:rsid w:val="005E6D4E"/>
    <w:pPr>
      <w:shd w:val="clear" w:color="auto" w:fill="FFFFFF"/>
      <w:spacing w:line="240" w:lineRule="exact"/>
      <w:ind w:hanging="640"/>
      <w:jc w:val="both"/>
    </w:pPr>
    <w:rPr>
      <w:rFonts w:ascii="Times New Roman" w:eastAsia="Times New Roman" w:hAnsi="Times New Roman" w:cs="Times New Roman"/>
      <w:i/>
      <w:iCs/>
      <w:sz w:val="19"/>
      <w:szCs w:val="19"/>
    </w:rPr>
  </w:style>
  <w:style w:type="paragraph" w:customStyle="1" w:styleId="Balk20">
    <w:name w:val="Başlık #2"/>
    <w:basedOn w:val="Normal"/>
    <w:link w:val="Balk2"/>
    <w:uiPriority w:val="99"/>
    <w:rsid w:val="005E6D4E"/>
    <w:pPr>
      <w:shd w:val="clear" w:color="auto" w:fill="FFFFFF"/>
      <w:spacing w:after="180" w:line="240" w:lineRule="atLeast"/>
      <w:ind w:hanging="620"/>
      <w:jc w:val="both"/>
      <w:outlineLvl w:val="1"/>
    </w:pPr>
    <w:rPr>
      <w:rFonts w:ascii="Times New Roman" w:eastAsia="Times New Roman" w:hAnsi="Times New Roman" w:cs="Times New Roman"/>
      <w:b/>
      <w:bCs/>
      <w:sz w:val="22"/>
      <w:szCs w:val="22"/>
    </w:rPr>
  </w:style>
  <w:style w:type="paragraph" w:styleId="stbilgi">
    <w:name w:val="header"/>
    <w:basedOn w:val="Normal"/>
    <w:link w:val="stbilgiChar"/>
    <w:uiPriority w:val="99"/>
    <w:rsid w:val="00445158"/>
    <w:pPr>
      <w:tabs>
        <w:tab w:val="center" w:pos="4536"/>
        <w:tab w:val="right" w:pos="9072"/>
      </w:tabs>
    </w:pPr>
  </w:style>
  <w:style w:type="character" w:customStyle="1" w:styleId="stbilgiChar">
    <w:name w:val="Üstbilgi Char"/>
    <w:basedOn w:val="VarsaylanParagrafYazTipi"/>
    <w:link w:val="stbilgi"/>
    <w:uiPriority w:val="99"/>
    <w:locked/>
    <w:rsid w:val="00445158"/>
    <w:rPr>
      <w:rFonts w:cs="Times New Roman"/>
      <w:color w:val="000000"/>
    </w:rPr>
  </w:style>
  <w:style w:type="paragraph" w:styleId="Altbilgi">
    <w:name w:val="footer"/>
    <w:basedOn w:val="Normal"/>
    <w:link w:val="AltbilgiChar"/>
    <w:uiPriority w:val="99"/>
    <w:rsid w:val="00CD4EC9"/>
    <w:pPr>
      <w:tabs>
        <w:tab w:val="center" w:pos="4536"/>
        <w:tab w:val="right" w:pos="9072"/>
      </w:tabs>
    </w:pPr>
  </w:style>
  <w:style w:type="character" w:customStyle="1" w:styleId="AltbilgiChar">
    <w:name w:val="Altbilgi Char"/>
    <w:basedOn w:val="VarsaylanParagrafYazTipi"/>
    <w:link w:val="Altbilgi"/>
    <w:uiPriority w:val="99"/>
    <w:locked/>
    <w:rsid w:val="00CD4EC9"/>
    <w:rPr>
      <w:rFonts w:cs="Times New Roman"/>
      <w:color w:val="000000"/>
    </w:rPr>
  </w:style>
  <w:style w:type="paragraph" w:styleId="ListeParagraf">
    <w:name w:val="List Paragraph"/>
    <w:basedOn w:val="Normal"/>
    <w:uiPriority w:val="99"/>
    <w:qFormat/>
    <w:rsid w:val="00F819E0"/>
    <w:pPr>
      <w:widowControl/>
      <w:spacing w:after="200" w:line="276" w:lineRule="auto"/>
      <w:ind w:left="720"/>
      <w:contextualSpacing/>
    </w:pPr>
    <w:rPr>
      <w:rFonts w:ascii="Calibri" w:hAnsi="Calibri" w:cs="Times New Roman"/>
      <w:color w:val="auto"/>
      <w:sz w:val="22"/>
      <w:szCs w:val="22"/>
      <w:lang w:eastAsia="en-US"/>
    </w:rPr>
  </w:style>
  <w:style w:type="paragraph" w:styleId="BalonMetni">
    <w:name w:val="Balloon Text"/>
    <w:basedOn w:val="Normal"/>
    <w:link w:val="BalonMetniChar"/>
    <w:uiPriority w:val="99"/>
    <w:semiHidden/>
    <w:rsid w:val="00F819E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19E0"/>
    <w:rPr>
      <w:rFonts w:ascii="Tahoma" w:hAnsi="Tahoma" w:cs="Tahoma"/>
      <w:color w:val="000000"/>
      <w:sz w:val="16"/>
      <w:szCs w:val="16"/>
    </w:rPr>
  </w:style>
  <w:style w:type="character" w:styleId="AklamaBavurusu">
    <w:name w:val="annotation reference"/>
    <w:basedOn w:val="VarsaylanParagrafYazTipi"/>
    <w:uiPriority w:val="99"/>
    <w:semiHidden/>
    <w:rsid w:val="003638B0"/>
    <w:rPr>
      <w:rFonts w:cs="Times New Roman"/>
      <w:sz w:val="16"/>
      <w:szCs w:val="16"/>
    </w:rPr>
  </w:style>
  <w:style w:type="paragraph" w:styleId="AklamaMetni">
    <w:name w:val="annotation text"/>
    <w:basedOn w:val="Normal"/>
    <w:link w:val="AklamaMetniChar"/>
    <w:uiPriority w:val="99"/>
    <w:rsid w:val="003638B0"/>
    <w:rPr>
      <w:sz w:val="20"/>
      <w:szCs w:val="20"/>
    </w:rPr>
  </w:style>
  <w:style w:type="character" w:customStyle="1" w:styleId="AklamaMetniChar">
    <w:name w:val="Açıklama Metni Char"/>
    <w:basedOn w:val="VarsaylanParagrafYazTipi"/>
    <w:link w:val="AklamaMetni"/>
    <w:uiPriority w:val="99"/>
    <w:locked/>
    <w:rsid w:val="003638B0"/>
    <w:rPr>
      <w:rFonts w:cs="Times New Roman"/>
      <w:color w:val="000000"/>
      <w:sz w:val="20"/>
      <w:szCs w:val="20"/>
    </w:rPr>
  </w:style>
  <w:style w:type="paragraph" w:styleId="AklamaKonusu">
    <w:name w:val="annotation subject"/>
    <w:basedOn w:val="AklamaMetni"/>
    <w:next w:val="AklamaMetni"/>
    <w:link w:val="AklamaKonusuChar"/>
    <w:uiPriority w:val="99"/>
    <w:semiHidden/>
    <w:rsid w:val="003638B0"/>
    <w:rPr>
      <w:b/>
      <w:bCs/>
    </w:rPr>
  </w:style>
  <w:style w:type="character" w:customStyle="1" w:styleId="AklamaKonusuChar">
    <w:name w:val="Açıklama Konusu Char"/>
    <w:basedOn w:val="AklamaMetniChar"/>
    <w:link w:val="AklamaKonusu"/>
    <w:uiPriority w:val="99"/>
    <w:semiHidden/>
    <w:locked/>
    <w:rsid w:val="003638B0"/>
    <w:rPr>
      <w:rFonts w:cs="Times New Roman"/>
      <w:b/>
      <w:bCs/>
      <w:color w:val="000000"/>
      <w:sz w:val="20"/>
      <w:szCs w:val="20"/>
    </w:rPr>
  </w:style>
  <w:style w:type="table" w:styleId="TabloKlavuzu">
    <w:name w:val="Table Grid"/>
    <w:basedOn w:val="NormalTablo"/>
    <w:uiPriority w:val="99"/>
    <w:rsid w:val="00C77B7C"/>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8D3FC6"/>
    <w:rPr>
      <w:sz w:val="20"/>
      <w:szCs w:val="20"/>
    </w:rPr>
  </w:style>
  <w:style w:type="character" w:customStyle="1" w:styleId="DipnotMetniChar">
    <w:name w:val="Dipnot Metni Char"/>
    <w:basedOn w:val="VarsaylanParagrafYazTipi"/>
    <w:link w:val="DipnotMetni"/>
    <w:uiPriority w:val="99"/>
    <w:semiHidden/>
    <w:locked/>
    <w:rsid w:val="008D3FC6"/>
    <w:rPr>
      <w:rFonts w:cs="Times New Roman"/>
      <w:color w:val="000000"/>
      <w:sz w:val="20"/>
      <w:szCs w:val="20"/>
    </w:rPr>
  </w:style>
  <w:style w:type="character" w:styleId="DipnotBavurusu">
    <w:name w:val="footnote reference"/>
    <w:basedOn w:val="VarsaylanParagrafYazTipi"/>
    <w:uiPriority w:val="99"/>
    <w:semiHidden/>
    <w:rsid w:val="008D3FC6"/>
    <w:rPr>
      <w:rFonts w:cs="Times New Roman"/>
      <w:vertAlign w:val="superscript"/>
    </w:rPr>
  </w:style>
  <w:style w:type="paragraph" w:customStyle="1" w:styleId="Default">
    <w:name w:val="Default"/>
    <w:uiPriority w:val="99"/>
    <w:rsid w:val="00884361"/>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884361"/>
    <w:pPr>
      <w:autoSpaceDE w:val="0"/>
      <w:autoSpaceDN w:val="0"/>
      <w:adjustRightInd w:val="0"/>
      <w:spacing w:after="180"/>
    </w:pPr>
    <w:rPr>
      <w:rFonts w:ascii="Arial" w:eastAsia="Times New Roman" w:hAnsi="Arial" w:cs="Arial"/>
      <w:color w:val="auto"/>
    </w:rPr>
  </w:style>
  <w:style w:type="paragraph" w:styleId="Dzeltme">
    <w:name w:val="Revision"/>
    <w:hidden/>
    <w:uiPriority w:val="99"/>
    <w:semiHidden/>
    <w:rsid w:val="009831F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4E"/>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E6D4E"/>
    <w:rPr>
      <w:rFonts w:cs="Times New Roman"/>
      <w:color w:val="0066CC"/>
      <w:u w:val="single"/>
    </w:rPr>
  </w:style>
  <w:style w:type="character" w:customStyle="1" w:styleId="Dipnot">
    <w:name w:val="Dipnot_"/>
    <w:basedOn w:val="VarsaylanParagrafYazTipi"/>
    <w:link w:val="Dipnot0"/>
    <w:uiPriority w:val="99"/>
    <w:locked/>
    <w:rsid w:val="005E6D4E"/>
    <w:rPr>
      <w:rFonts w:ascii="Times New Roman" w:hAnsi="Times New Roman" w:cs="Times New Roman"/>
      <w:i/>
      <w:iCs/>
      <w:sz w:val="15"/>
      <w:szCs w:val="15"/>
      <w:u w:val="none"/>
    </w:rPr>
  </w:style>
  <w:style w:type="character" w:customStyle="1" w:styleId="Dipnottalikdeil">
    <w:name w:val="Dipnot + İtalik değil"/>
    <w:basedOn w:val="Dipnot"/>
    <w:uiPriority w:val="99"/>
    <w:rsid w:val="005E6D4E"/>
    <w:rPr>
      <w:rFonts w:ascii="Times New Roman" w:hAnsi="Times New Roman" w:cs="Times New Roman"/>
      <w:i/>
      <w:iCs/>
      <w:color w:val="000000"/>
      <w:spacing w:val="0"/>
      <w:w w:val="100"/>
      <w:position w:val="0"/>
      <w:sz w:val="15"/>
      <w:szCs w:val="15"/>
      <w:u w:val="none"/>
      <w:lang w:val="tr-TR"/>
    </w:rPr>
  </w:style>
  <w:style w:type="character" w:customStyle="1" w:styleId="GvdemetniExact">
    <w:name w:val="Gövde metni Exact"/>
    <w:basedOn w:val="VarsaylanParagrafYazTipi"/>
    <w:uiPriority w:val="99"/>
    <w:rsid w:val="005E6D4E"/>
    <w:rPr>
      <w:rFonts w:ascii="Times New Roman" w:hAnsi="Times New Roman" w:cs="Times New Roman"/>
      <w:spacing w:val="-2"/>
      <w:sz w:val="18"/>
      <w:szCs w:val="18"/>
      <w:u w:val="none"/>
    </w:rPr>
  </w:style>
  <w:style w:type="character" w:customStyle="1" w:styleId="GvdemetniExact1">
    <w:name w:val="Gövde metni Exact1"/>
    <w:basedOn w:val="Gvdemetni"/>
    <w:uiPriority w:val="99"/>
    <w:rsid w:val="005E6D4E"/>
    <w:rPr>
      <w:rFonts w:ascii="Times New Roman" w:hAnsi="Times New Roman" w:cs="Times New Roman"/>
      <w:color w:val="FFFFFF"/>
      <w:spacing w:val="-2"/>
      <w:sz w:val="18"/>
      <w:szCs w:val="18"/>
      <w:u w:val="none"/>
    </w:rPr>
  </w:style>
  <w:style w:type="character" w:customStyle="1" w:styleId="Balk1">
    <w:name w:val="Başlık #1_"/>
    <w:basedOn w:val="VarsaylanParagrafYazTipi"/>
    <w:link w:val="Balk11"/>
    <w:uiPriority w:val="99"/>
    <w:locked/>
    <w:rsid w:val="005E6D4E"/>
    <w:rPr>
      <w:rFonts w:ascii="Times New Roman" w:hAnsi="Times New Roman" w:cs="Times New Roman"/>
      <w:b/>
      <w:bCs/>
      <w:sz w:val="22"/>
      <w:szCs w:val="22"/>
      <w:u w:val="none"/>
    </w:rPr>
  </w:style>
  <w:style w:type="character" w:customStyle="1" w:styleId="stbilgiveyaaltbilgi">
    <w:name w:val="Üst bilgi veya alt bilgi_"/>
    <w:basedOn w:val="VarsaylanParagrafYazTipi"/>
    <w:link w:val="stbilgiveyaaltbilgi1"/>
    <w:uiPriority w:val="99"/>
    <w:locked/>
    <w:rsid w:val="005E6D4E"/>
    <w:rPr>
      <w:rFonts w:ascii="Times New Roman" w:hAnsi="Times New Roman" w:cs="Times New Roman"/>
      <w:sz w:val="15"/>
      <w:szCs w:val="15"/>
      <w:u w:val="none"/>
    </w:rPr>
  </w:style>
  <w:style w:type="character" w:customStyle="1" w:styleId="stbilgiveyaaltbilgi0">
    <w:name w:val="Üst bilgi veya alt bilgi"/>
    <w:basedOn w:val="stbilgiveyaaltbilgi"/>
    <w:uiPriority w:val="99"/>
    <w:rsid w:val="005E6D4E"/>
    <w:rPr>
      <w:rFonts w:ascii="Times New Roman" w:hAnsi="Times New Roman" w:cs="Times New Roman"/>
      <w:color w:val="000000"/>
      <w:spacing w:val="0"/>
      <w:w w:val="100"/>
      <w:position w:val="0"/>
      <w:sz w:val="15"/>
      <w:szCs w:val="15"/>
      <w:u w:val="none"/>
      <w:lang w:val="tr-TR"/>
    </w:rPr>
  </w:style>
  <w:style w:type="character" w:customStyle="1" w:styleId="Gvdemetni">
    <w:name w:val="Gövde metni_"/>
    <w:basedOn w:val="VarsaylanParagrafYazTipi"/>
    <w:link w:val="Gvdemetni1"/>
    <w:uiPriority w:val="99"/>
    <w:locked/>
    <w:rsid w:val="005E6D4E"/>
    <w:rPr>
      <w:rFonts w:ascii="Times New Roman" w:hAnsi="Times New Roman" w:cs="Times New Roman"/>
      <w:sz w:val="19"/>
      <w:szCs w:val="19"/>
      <w:u w:val="none"/>
    </w:rPr>
  </w:style>
  <w:style w:type="character" w:customStyle="1" w:styleId="Balk10">
    <w:name w:val="Başlık #1"/>
    <w:basedOn w:val="Balk1"/>
    <w:uiPriority w:val="99"/>
    <w:rsid w:val="005E6D4E"/>
    <w:rPr>
      <w:rFonts w:ascii="Times New Roman" w:hAnsi="Times New Roman" w:cs="Times New Roman"/>
      <w:b/>
      <w:bCs/>
      <w:color w:val="000000"/>
      <w:spacing w:val="0"/>
      <w:w w:val="100"/>
      <w:position w:val="0"/>
      <w:sz w:val="22"/>
      <w:szCs w:val="22"/>
      <w:u w:val="single"/>
      <w:lang w:val="tr-TR"/>
    </w:rPr>
  </w:style>
  <w:style w:type="character" w:customStyle="1" w:styleId="T2Char">
    <w:name w:val="İÇT 2 Char"/>
    <w:basedOn w:val="VarsaylanParagrafYazTipi"/>
    <w:link w:val="T2"/>
    <w:uiPriority w:val="99"/>
    <w:locked/>
    <w:rsid w:val="005E6D4E"/>
    <w:rPr>
      <w:rFonts w:ascii="Times New Roman" w:hAnsi="Times New Roman" w:cs="Times New Roman"/>
      <w:sz w:val="19"/>
      <w:szCs w:val="19"/>
      <w:u w:val="none"/>
    </w:rPr>
  </w:style>
  <w:style w:type="character" w:customStyle="1" w:styleId="Gvdemetni2">
    <w:name w:val="Gövde metni (2)_"/>
    <w:basedOn w:val="VarsaylanParagrafYazTipi"/>
    <w:link w:val="Gvdemetni20"/>
    <w:uiPriority w:val="99"/>
    <w:locked/>
    <w:rsid w:val="005E6D4E"/>
    <w:rPr>
      <w:rFonts w:ascii="Times New Roman" w:hAnsi="Times New Roman" w:cs="Times New Roman"/>
      <w:i/>
      <w:iCs/>
      <w:sz w:val="19"/>
      <w:szCs w:val="19"/>
      <w:u w:val="none"/>
    </w:rPr>
  </w:style>
  <w:style w:type="character" w:customStyle="1" w:styleId="Gvdemetni2talikdeil">
    <w:name w:val="Gövde metni (2) + İtalik değil"/>
    <w:basedOn w:val="Gvdemetni2"/>
    <w:uiPriority w:val="99"/>
    <w:rsid w:val="005E6D4E"/>
    <w:rPr>
      <w:rFonts w:ascii="Times New Roman" w:hAnsi="Times New Roman" w:cs="Times New Roman"/>
      <w:i/>
      <w:iCs/>
      <w:color w:val="000000"/>
      <w:spacing w:val="0"/>
      <w:w w:val="100"/>
      <w:position w:val="0"/>
      <w:sz w:val="19"/>
      <w:szCs w:val="19"/>
      <w:u w:val="none"/>
      <w:lang w:val="tr-TR"/>
    </w:rPr>
  </w:style>
  <w:style w:type="character" w:customStyle="1" w:styleId="Balk2">
    <w:name w:val="Başlık #2_"/>
    <w:basedOn w:val="VarsaylanParagrafYazTipi"/>
    <w:link w:val="Balk20"/>
    <w:uiPriority w:val="99"/>
    <w:locked/>
    <w:rsid w:val="005E6D4E"/>
    <w:rPr>
      <w:rFonts w:ascii="Times New Roman" w:hAnsi="Times New Roman" w:cs="Times New Roman"/>
      <w:b/>
      <w:bCs/>
      <w:sz w:val="22"/>
      <w:szCs w:val="22"/>
      <w:u w:val="none"/>
    </w:rPr>
  </w:style>
  <w:style w:type="character" w:customStyle="1" w:styleId="Balk29">
    <w:name w:val="Başlık #2 + 9"/>
    <w:aliases w:val="5 pt,Kalın Değil"/>
    <w:basedOn w:val="Balk2"/>
    <w:uiPriority w:val="99"/>
    <w:rsid w:val="005E6D4E"/>
    <w:rPr>
      <w:rFonts w:ascii="Times New Roman" w:hAnsi="Times New Roman" w:cs="Times New Roman"/>
      <w:b/>
      <w:bCs/>
      <w:color w:val="000000"/>
      <w:spacing w:val="0"/>
      <w:w w:val="100"/>
      <w:position w:val="0"/>
      <w:sz w:val="19"/>
      <w:szCs w:val="19"/>
      <w:u w:val="none"/>
      <w:lang w:val="tr-TR"/>
    </w:rPr>
  </w:style>
  <w:style w:type="character" w:customStyle="1" w:styleId="Gvdemetnitalik">
    <w:name w:val="Gövde metni + İtalik"/>
    <w:basedOn w:val="Gvdemetni"/>
    <w:uiPriority w:val="99"/>
    <w:rsid w:val="005E6D4E"/>
    <w:rPr>
      <w:rFonts w:ascii="Times New Roman" w:hAnsi="Times New Roman" w:cs="Times New Roman"/>
      <w:i/>
      <w:iCs/>
      <w:color w:val="000000"/>
      <w:spacing w:val="0"/>
      <w:w w:val="100"/>
      <w:position w:val="0"/>
      <w:sz w:val="19"/>
      <w:szCs w:val="19"/>
      <w:u w:val="none"/>
      <w:lang w:val="tr-TR"/>
    </w:rPr>
  </w:style>
  <w:style w:type="character" w:customStyle="1" w:styleId="stbilgiveyaaltbilgi6pt">
    <w:name w:val="Üst bilgi veya alt bilgi + 6 pt"/>
    <w:basedOn w:val="stbilgiveyaaltbilgi"/>
    <w:uiPriority w:val="99"/>
    <w:rsid w:val="005E6D4E"/>
    <w:rPr>
      <w:rFonts w:ascii="Times New Roman" w:hAnsi="Times New Roman" w:cs="Times New Roman"/>
      <w:color w:val="000000"/>
      <w:spacing w:val="0"/>
      <w:w w:val="100"/>
      <w:position w:val="0"/>
      <w:sz w:val="12"/>
      <w:szCs w:val="12"/>
      <w:u w:val="none"/>
    </w:rPr>
  </w:style>
  <w:style w:type="character" w:customStyle="1" w:styleId="Gvdemetni0">
    <w:name w:val="Gövde metni"/>
    <w:basedOn w:val="Gvdemetni"/>
    <w:uiPriority w:val="99"/>
    <w:rsid w:val="005E6D4E"/>
    <w:rPr>
      <w:rFonts w:ascii="Times New Roman" w:hAnsi="Times New Roman" w:cs="Times New Roman"/>
      <w:color w:val="000000"/>
      <w:spacing w:val="0"/>
      <w:w w:val="100"/>
      <w:position w:val="0"/>
      <w:sz w:val="19"/>
      <w:szCs w:val="19"/>
      <w:u w:val="none"/>
      <w:lang w:val="tr-TR"/>
    </w:rPr>
  </w:style>
  <w:style w:type="paragraph" w:customStyle="1" w:styleId="Dipnot0">
    <w:name w:val="Dipnot"/>
    <w:basedOn w:val="Normal"/>
    <w:link w:val="Dipnot"/>
    <w:uiPriority w:val="99"/>
    <w:rsid w:val="005E6D4E"/>
    <w:pPr>
      <w:shd w:val="clear" w:color="auto" w:fill="FFFFFF"/>
      <w:spacing w:line="240" w:lineRule="atLeast"/>
    </w:pPr>
    <w:rPr>
      <w:rFonts w:ascii="Times New Roman" w:eastAsia="Times New Roman" w:hAnsi="Times New Roman" w:cs="Times New Roman"/>
      <w:i/>
      <w:iCs/>
      <w:sz w:val="15"/>
      <w:szCs w:val="15"/>
    </w:rPr>
  </w:style>
  <w:style w:type="paragraph" w:customStyle="1" w:styleId="Gvdemetni1">
    <w:name w:val="Gövde metni1"/>
    <w:basedOn w:val="Normal"/>
    <w:link w:val="Gvdemetni"/>
    <w:uiPriority w:val="99"/>
    <w:rsid w:val="005E6D4E"/>
    <w:pPr>
      <w:shd w:val="clear" w:color="auto" w:fill="FFFFFF"/>
      <w:spacing w:before="120" w:after="120" w:line="235" w:lineRule="exact"/>
      <w:ind w:hanging="640"/>
      <w:jc w:val="center"/>
    </w:pPr>
    <w:rPr>
      <w:rFonts w:ascii="Times New Roman" w:eastAsia="Times New Roman" w:hAnsi="Times New Roman" w:cs="Times New Roman"/>
      <w:sz w:val="19"/>
      <w:szCs w:val="19"/>
    </w:rPr>
  </w:style>
  <w:style w:type="paragraph" w:customStyle="1" w:styleId="Balk11">
    <w:name w:val="Başlık #11"/>
    <w:basedOn w:val="Normal"/>
    <w:link w:val="Balk1"/>
    <w:uiPriority w:val="99"/>
    <w:rsid w:val="005E6D4E"/>
    <w:pPr>
      <w:shd w:val="clear" w:color="auto" w:fill="FFFFFF"/>
      <w:spacing w:after="120" w:line="240" w:lineRule="atLeast"/>
      <w:ind w:hanging="360"/>
      <w:jc w:val="center"/>
      <w:outlineLvl w:val="0"/>
    </w:pPr>
    <w:rPr>
      <w:rFonts w:ascii="Times New Roman" w:eastAsia="Times New Roman" w:hAnsi="Times New Roman" w:cs="Times New Roman"/>
      <w:b/>
      <w:bCs/>
      <w:sz w:val="22"/>
      <w:szCs w:val="22"/>
    </w:rPr>
  </w:style>
  <w:style w:type="paragraph" w:customStyle="1" w:styleId="stbilgiveyaaltbilgi1">
    <w:name w:val="Üst bilgi veya alt bilgi1"/>
    <w:basedOn w:val="Normal"/>
    <w:link w:val="stbilgiveyaaltbilgi"/>
    <w:uiPriority w:val="99"/>
    <w:rsid w:val="005E6D4E"/>
    <w:pPr>
      <w:shd w:val="clear" w:color="auto" w:fill="FFFFFF"/>
      <w:spacing w:line="240" w:lineRule="atLeast"/>
    </w:pPr>
    <w:rPr>
      <w:rFonts w:ascii="Times New Roman" w:eastAsia="Times New Roman" w:hAnsi="Times New Roman" w:cs="Times New Roman"/>
      <w:sz w:val="15"/>
      <w:szCs w:val="15"/>
    </w:rPr>
  </w:style>
  <w:style w:type="paragraph" w:styleId="T2">
    <w:name w:val="toc 2"/>
    <w:basedOn w:val="Normal"/>
    <w:link w:val="T2Char"/>
    <w:autoRedefine/>
    <w:uiPriority w:val="99"/>
    <w:rsid w:val="005E6D4E"/>
    <w:pPr>
      <w:shd w:val="clear" w:color="auto" w:fill="FFFFFF"/>
      <w:spacing w:line="360" w:lineRule="exact"/>
      <w:ind w:hanging="360"/>
    </w:pPr>
    <w:rPr>
      <w:rFonts w:ascii="Times New Roman" w:eastAsia="Times New Roman" w:hAnsi="Times New Roman" w:cs="Times New Roman"/>
      <w:sz w:val="19"/>
      <w:szCs w:val="19"/>
    </w:rPr>
  </w:style>
  <w:style w:type="paragraph" w:customStyle="1" w:styleId="Gvdemetni20">
    <w:name w:val="Gövde metni (2)"/>
    <w:basedOn w:val="Normal"/>
    <w:link w:val="Gvdemetni2"/>
    <w:uiPriority w:val="99"/>
    <w:rsid w:val="005E6D4E"/>
    <w:pPr>
      <w:shd w:val="clear" w:color="auto" w:fill="FFFFFF"/>
      <w:spacing w:line="240" w:lineRule="exact"/>
      <w:ind w:hanging="640"/>
      <w:jc w:val="both"/>
    </w:pPr>
    <w:rPr>
      <w:rFonts w:ascii="Times New Roman" w:eastAsia="Times New Roman" w:hAnsi="Times New Roman" w:cs="Times New Roman"/>
      <w:i/>
      <w:iCs/>
      <w:sz w:val="19"/>
      <w:szCs w:val="19"/>
    </w:rPr>
  </w:style>
  <w:style w:type="paragraph" w:customStyle="1" w:styleId="Balk20">
    <w:name w:val="Başlık #2"/>
    <w:basedOn w:val="Normal"/>
    <w:link w:val="Balk2"/>
    <w:uiPriority w:val="99"/>
    <w:rsid w:val="005E6D4E"/>
    <w:pPr>
      <w:shd w:val="clear" w:color="auto" w:fill="FFFFFF"/>
      <w:spacing w:after="180" w:line="240" w:lineRule="atLeast"/>
      <w:ind w:hanging="620"/>
      <w:jc w:val="both"/>
      <w:outlineLvl w:val="1"/>
    </w:pPr>
    <w:rPr>
      <w:rFonts w:ascii="Times New Roman" w:eastAsia="Times New Roman" w:hAnsi="Times New Roman" w:cs="Times New Roman"/>
      <w:b/>
      <w:bCs/>
      <w:sz w:val="22"/>
      <w:szCs w:val="22"/>
    </w:rPr>
  </w:style>
  <w:style w:type="paragraph" w:styleId="stbilgi">
    <w:name w:val="header"/>
    <w:basedOn w:val="Normal"/>
    <w:link w:val="stbilgiChar"/>
    <w:uiPriority w:val="99"/>
    <w:rsid w:val="00445158"/>
    <w:pPr>
      <w:tabs>
        <w:tab w:val="center" w:pos="4536"/>
        <w:tab w:val="right" w:pos="9072"/>
      </w:tabs>
    </w:pPr>
  </w:style>
  <w:style w:type="character" w:customStyle="1" w:styleId="stbilgiChar">
    <w:name w:val="Üstbilgi Char"/>
    <w:basedOn w:val="VarsaylanParagrafYazTipi"/>
    <w:link w:val="stbilgi"/>
    <w:uiPriority w:val="99"/>
    <w:locked/>
    <w:rsid w:val="00445158"/>
    <w:rPr>
      <w:rFonts w:cs="Times New Roman"/>
      <w:color w:val="000000"/>
    </w:rPr>
  </w:style>
  <w:style w:type="paragraph" w:styleId="Altbilgi">
    <w:name w:val="footer"/>
    <w:basedOn w:val="Normal"/>
    <w:link w:val="AltbilgiChar"/>
    <w:uiPriority w:val="99"/>
    <w:rsid w:val="00CD4EC9"/>
    <w:pPr>
      <w:tabs>
        <w:tab w:val="center" w:pos="4536"/>
        <w:tab w:val="right" w:pos="9072"/>
      </w:tabs>
    </w:pPr>
  </w:style>
  <w:style w:type="character" w:customStyle="1" w:styleId="AltbilgiChar">
    <w:name w:val="Altbilgi Char"/>
    <w:basedOn w:val="VarsaylanParagrafYazTipi"/>
    <w:link w:val="Altbilgi"/>
    <w:uiPriority w:val="99"/>
    <w:locked/>
    <w:rsid w:val="00CD4EC9"/>
    <w:rPr>
      <w:rFonts w:cs="Times New Roman"/>
      <w:color w:val="000000"/>
    </w:rPr>
  </w:style>
  <w:style w:type="paragraph" w:styleId="ListeParagraf">
    <w:name w:val="List Paragraph"/>
    <w:basedOn w:val="Normal"/>
    <w:uiPriority w:val="99"/>
    <w:qFormat/>
    <w:rsid w:val="00F819E0"/>
    <w:pPr>
      <w:widowControl/>
      <w:spacing w:after="200" w:line="276" w:lineRule="auto"/>
      <w:ind w:left="720"/>
      <w:contextualSpacing/>
    </w:pPr>
    <w:rPr>
      <w:rFonts w:ascii="Calibri" w:hAnsi="Calibri" w:cs="Times New Roman"/>
      <w:color w:val="auto"/>
      <w:sz w:val="22"/>
      <w:szCs w:val="22"/>
      <w:lang w:eastAsia="en-US"/>
    </w:rPr>
  </w:style>
  <w:style w:type="paragraph" w:styleId="BalonMetni">
    <w:name w:val="Balloon Text"/>
    <w:basedOn w:val="Normal"/>
    <w:link w:val="BalonMetniChar"/>
    <w:uiPriority w:val="99"/>
    <w:semiHidden/>
    <w:rsid w:val="00F819E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19E0"/>
    <w:rPr>
      <w:rFonts w:ascii="Tahoma" w:hAnsi="Tahoma" w:cs="Tahoma"/>
      <w:color w:val="000000"/>
      <w:sz w:val="16"/>
      <w:szCs w:val="16"/>
    </w:rPr>
  </w:style>
  <w:style w:type="character" w:styleId="AklamaBavurusu">
    <w:name w:val="annotation reference"/>
    <w:basedOn w:val="VarsaylanParagrafYazTipi"/>
    <w:uiPriority w:val="99"/>
    <w:semiHidden/>
    <w:rsid w:val="003638B0"/>
    <w:rPr>
      <w:rFonts w:cs="Times New Roman"/>
      <w:sz w:val="16"/>
      <w:szCs w:val="16"/>
    </w:rPr>
  </w:style>
  <w:style w:type="paragraph" w:styleId="AklamaMetni">
    <w:name w:val="annotation text"/>
    <w:basedOn w:val="Normal"/>
    <w:link w:val="AklamaMetniChar"/>
    <w:uiPriority w:val="99"/>
    <w:rsid w:val="003638B0"/>
    <w:rPr>
      <w:sz w:val="20"/>
      <w:szCs w:val="20"/>
    </w:rPr>
  </w:style>
  <w:style w:type="character" w:customStyle="1" w:styleId="AklamaMetniChar">
    <w:name w:val="Açıklama Metni Char"/>
    <w:basedOn w:val="VarsaylanParagrafYazTipi"/>
    <w:link w:val="AklamaMetni"/>
    <w:uiPriority w:val="99"/>
    <w:locked/>
    <w:rsid w:val="003638B0"/>
    <w:rPr>
      <w:rFonts w:cs="Times New Roman"/>
      <w:color w:val="000000"/>
      <w:sz w:val="20"/>
      <w:szCs w:val="20"/>
    </w:rPr>
  </w:style>
  <w:style w:type="paragraph" w:styleId="AklamaKonusu">
    <w:name w:val="annotation subject"/>
    <w:basedOn w:val="AklamaMetni"/>
    <w:next w:val="AklamaMetni"/>
    <w:link w:val="AklamaKonusuChar"/>
    <w:uiPriority w:val="99"/>
    <w:semiHidden/>
    <w:rsid w:val="003638B0"/>
    <w:rPr>
      <w:b/>
      <w:bCs/>
    </w:rPr>
  </w:style>
  <w:style w:type="character" w:customStyle="1" w:styleId="AklamaKonusuChar">
    <w:name w:val="Açıklama Konusu Char"/>
    <w:basedOn w:val="AklamaMetniChar"/>
    <w:link w:val="AklamaKonusu"/>
    <w:uiPriority w:val="99"/>
    <w:semiHidden/>
    <w:locked/>
    <w:rsid w:val="003638B0"/>
    <w:rPr>
      <w:rFonts w:cs="Times New Roman"/>
      <w:b/>
      <w:bCs/>
      <w:color w:val="000000"/>
      <w:sz w:val="20"/>
      <w:szCs w:val="20"/>
    </w:rPr>
  </w:style>
  <w:style w:type="table" w:styleId="TabloKlavuzu">
    <w:name w:val="Table Grid"/>
    <w:basedOn w:val="NormalTablo"/>
    <w:uiPriority w:val="99"/>
    <w:rsid w:val="00C77B7C"/>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8D3FC6"/>
    <w:rPr>
      <w:sz w:val="20"/>
      <w:szCs w:val="20"/>
    </w:rPr>
  </w:style>
  <w:style w:type="character" w:customStyle="1" w:styleId="DipnotMetniChar">
    <w:name w:val="Dipnot Metni Char"/>
    <w:basedOn w:val="VarsaylanParagrafYazTipi"/>
    <w:link w:val="DipnotMetni"/>
    <w:uiPriority w:val="99"/>
    <w:semiHidden/>
    <w:locked/>
    <w:rsid w:val="008D3FC6"/>
    <w:rPr>
      <w:rFonts w:cs="Times New Roman"/>
      <w:color w:val="000000"/>
      <w:sz w:val="20"/>
      <w:szCs w:val="20"/>
    </w:rPr>
  </w:style>
  <w:style w:type="character" w:styleId="DipnotBavurusu">
    <w:name w:val="footnote reference"/>
    <w:basedOn w:val="VarsaylanParagrafYazTipi"/>
    <w:uiPriority w:val="99"/>
    <w:semiHidden/>
    <w:rsid w:val="008D3FC6"/>
    <w:rPr>
      <w:rFonts w:cs="Times New Roman"/>
      <w:vertAlign w:val="superscript"/>
    </w:rPr>
  </w:style>
  <w:style w:type="paragraph" w:customStyle="1" w:styleId="Default">
    <w:name w:val="Default"/>
    <w:uiPriority w:val="99"/>
    <w:rsid w:val="00884361"/>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884361"/>
    <w:pPr>
      <w:autoSpaceDE w:val="0"/>
      <w:autoSpaceDN w:val="0"/>
      <w:adjustRightInd w:val="0"/>
      <w:spacing w:after="180"/>
    </w:pPr>
    <w:rPr>
      <w:rFonts w:ascii="Arial" w:eastAsia="Times New Roman" w:hAnsi="Arial" w:cs="Arial"/>
      <w:color w:val="auto"/>
    </w:rPr>
  </w:style>
  <w:style w:type="paragraph" w:styleId="Dzeltme">
    <w:name w:val="Revision"/>
    <w:hidden/>
    <w:uiPriority w:val="99"/>
    <w:semiHidden/>
    <w:rsid w:val="009831F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4713</Words>
  <Characters>26867</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IFAC HANDBOOK</vt:lpstr>
    </vt:vector>
  </TitlesOfParts>
  <Company>Microsoft</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HANDBOOK</dc:title>
  <dc:creator>Cansu Çevik</dc:creator>
  <cp:keywords>TASNİF DIŞI</cp:keywords>
  <cp:lastModifiedBy>ismail</cp:lastModifiedBy>
  <cp:revision>2</cp:revision>
  <dcterms:created xsi:type="dcterms:W3CDTF">2014-01-22T05:46:00Z</dcterms:created>
  <dcterms:modified xsi:type="dcterms:W3CDTF">2014-01-22T05:46:00Z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329b340c-61d5-4f9a-8a0c-f2f433a6f417</vt:lpwstr>
  </property>
  <property fmtid="{D5CDD505-2E9C-101B-9397-08002B2CF9AE}" pid="3" name="INFOSınıflandırma">
    <vt:lpwstr>TASNİF DIŞI</vt:lpwstr>
  </property>
</Properties>
</file>